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4"/>
          <w:szCs w:val="24"/>
        </w:rPr>
      </w:pPr>
      <w:r>
        <w:rPr>
          <w:b/>
          <w:bCs/>
          <w:sz w:val="24"/>
          <w:szCs w:val="24"/>
        </w:rPr>
        <w:t>Le psychologue est-il un professionnel de santé ? V4 bis Publication</w:t>
      </w:r>
    </w:p>
    <w:p>
      <w:pPr>
        <w:pStyle w:val="Normal"/>
        <w:rPr>
          <w:b/>
          <w:b/>
          <w:bCs/>
          <w:sz w:val="24"/>
          <w:szCs w:val="24"/>
        </w:rPr>
      </w:pPr>
      <w:r>
        <w:rPr>
          <w:b/>
          <w:bCs/>
          <w:sz w:val="24"/>
          <w:szCs w:val="24"/>
        </w:rPr>
      </w:r>
    </w:p>
    <w:p>
      <w:pPr>
        <w:pStyle w:val="Normal"/>
        <w:spacing w:lineRule="auto" w:line="276"/>
        <w:ind w:firstLine="708"/>
        <w:jc w:val="both"/>
        <w:rPr>
          <w:color w:val="000000"/>
          <w:sz w:val="24"/>
          <w:szCs w:val="24"/>
        </w:rPr>
      </w:pPr>
      <w:r>
        <w:rPr>
          <w:sz w:val="24"/>
          <w:szCs w:val="24"/>
        </w:rPr>
        <w:t>La question de savoir si le psychologue est un professionnel de santé est récurrente pour la profession de psychologue. Aussi n’est-il pas étonnant qu’elle ait constitué le 3</w:t>
      </w:r>
      <w:r>
        <w:rPr>
          <w:sz w:val="24"/>
          <w:szCs w:val="24"/>
          <w:vertAlign w:val="superscript"/>
        </w:rPr>
        <w:t>ème</w:t>
      </w:r>
      <w:r>
        <w:rPr>
          <w:sz w:val="24"/>
          <w:szCs w:val="24"/>
        </w:rPr>
        <w:t xml:space="preserve"> Axe du Colloque du 14 novembre 2025, avec le sous-titre suivant « Une réflexion de fond sur notre place dans le système de soin et de santé ». Cette profession est reconnue depuis maintenant 40 ans par la loi n° 85-772 du 25 juillet 1985 portant diverses dispositions d’ordre social et elle s’exerce dans des domaines variés tels que </w:t>
      </w:r>
      <w:r>
        <w:rPr>
          <w:rStyle w:val="Caractresdenotedebasdepage"/>
          <w:color w:val="000000"/>
          <w:sz w:val="24"/>
          <w:szCs w:val="24"/>
        </w:rPr>
        <w:t>l’éducation, le sport</w:t>
      </w:r>
      <w:r>
        <w:rPr>
          <w:color w:val="000000"/>
          <w:sz w:val="24"/>
          <w:szCs w:val="24"/>
        </w:rPr>
        <w:t xml:space="preserve"> de haut niveau</w:t>
      </w:r>
      <w:r>
        <w:rPr>
          <w:rStyle w:val="Caractresdenotedebasdepage"/>
          <w:color w:val="000000"/>
          <w:sz w:val="24"/>
          <w:szCs w:val="24"/>
        </w:rPr>
        <w:t>, la justice, les services de ressources humaines des entreprises, les cabinets-conseils, les organismes de formation continue</w:t>
      </w:r>
      <w:r>
        <w:rPr>
          <w:color w:val="000000"/>
          <w:sz w:val="24"/>
          <w:szCs w:val="24"/>
        </w:rPr>
        <w:t>, et également la santé ; pourtant force est de constater que les psychologues sont nombreux à exprimer la crainte qu’ils puissent être considérés comme des professionnels de santé.</w:t>
      </w:r>
    </w:p>
    <w:p>
      <w:pPr>
        <w:pStyle w:val="Normal"/>
        <w:spacing w:lineRule="auto" w:line="276"/>
        <w:ind w:firstLine="708"/>
        <w:jc w:val="both"/>
        <w:rPr>
          <w:sz w:val="24"/>
          <w:szCs w:val="24"/>
        </w:rPr>
      </w:pPr>
      <w:r>
        <w:rPr>
          <w:color w:val="000000"/>
          <w:sz w:val="24"/>
          <w:szCs w:val="24"/>
        </w:rPr>
        <w:t xml:space="preserve">Une analyse portant sur les règles juridiques organisant la profession de psychologue présente l’intérêt de mettre en évidence à la fois le caractère instituant de la loi du 25 juillet 1985 et ses insuffisances lesquelles contribuent à sa fragilité, niée dans son existence lorsqu’il est prétendu qu’elle serait une profession de santé. </w:t>
      </w:r>
      <w:r>
        <w:rPr>
          <w:sz w:val="24"/>
          <w:szCs w:val="24"/>
        </w:rPr>
        <w:t>L’objectif visé d’assimiler le psychologue à un professionnel de santé est une opération dont on sait que celui qui la revendique, sous couvert de mettre en exergue le caractère semblable de deux situations, entend en réalité la dénaturer en l’absorbant. L’assimilation exige une transformation telle qu’il ne soit plus possible de reconnaître sa qualité de psychologue à la personne qui en a le titre tout en lui déniant le titre de professionnel de santé, si bien qu’elle perd sur les deux tableaux</w:t>
      </w:r>
      <w:r>
        <w:rPr>
          <w:rStyle w:val="Ancredenotedebasdepage"/>
          <w:sz w:val="20"/>
          <w:szCs w:val="20"/>
        </w:rPr>
        <w:footnoteReference w:id="2"/>
      </w:r>
      <w:r>
        <w:rPr>
          <w:sz w:val="20"/>
          <w:szCs w:val="20"/>
        </w:rPr>
        <w:t>.</w:t>
      </w:r>
    </w:p>
    <w:p>
      <w:pPr>
        <w:pStyle w:val="Normal"/>
        <w:spacing w:lineRule="auto" w:line="276"/>
        <w:ind w:firstLine="708"/>
        <w:jc w:val="both"/>
        <w:rPr>
          <w:sz w:val="24"/>
          <w:szCs w:val="24"/>
        </w:rPr>
      </w:pPr>
      <w:r>
        <w:rPr>
          <w:sz w:val="24"/>
          <w:szCs w:val="24"/>
        </w:rPr>
        <w:t>Il est donc nécessaire d’aborder successivement la reconnaissance de la profession de psychologue comme profession réglementée mais certainement pas comme profession de santé (I), puis les fragilités des règles juridiques qui l’organisent essentiellement dues aux règles d’enregistrement du titre de psychologue auprès d’un organisme étranger à cette profession (II) afin, à titre conclusif, de réfléchir à des solutions susceptibles d’y remédier.</w:t>
      </w:r>
    </w:p>
    <w:p>
      <w:pPr>
        <w:pStyle w:val="ListParagraph"/>
        <w:numPr>
          <w:ilvl w:val="0"/>
          <w:numId w:val="1"/>
        </w:numPr>
        <w:spacing w:lineRule="auto" w:line="240"/>
        <w:jc w:val="both"/>
        <w:rPr>
          <w:color w:val="000000"/>
          <w:sz w:val="24"/>
          <w:szCs w:val="24"/>
        </w:rPr>
      </w:pPr>
      <w:r>
        <w:rPr>
          <w:b/>
          <w:bCs/>
          <w:sz w:val="24"/>
          <w:szCs w:val="24"/>
        </w:rPr>
        <w:t>La profession de psychologue est une profession reconnue comme profession réglementée, mais nullement une profession de santé</w:t>
      </w:r>
    </w:p>
    <w:p>
      <w:pPr>
        <w:pStyle w:val="Normal"/>
        <w:spacing w:lineRule="auto" w:line="276"/>
        <w:ind w:firstLine="708"/>
        <w:jc w:val="both"/>
        <w:rPr>
          <w:color w:val="000000"/>
          <w:sz w:val="24"/>
          <w:szCs w:val="24"/>
        </w:rPr>
      </w:pPr>
      <w:r>
        <w:rPr>
          <w:color w:val="000000"/>
          <w:sz w:val="24"/>
          <w:szCs w:val="24"/>
        </w:rPr>
        <w:t>Deux points seront successivement abordés, l’existence juridiquement reconnue de la profession de psychologue, puis lorsqu’elle est exercée dans le champ de la santé l’absence de transformation de la profession de psychologue en profession de santé.</w:t>
      </w:r>
    </w:p>
    <w:p>
      <w:pPr>
        <w:pStyle w:val="Normal"/>
        <w:spacing w:lineRule="auto" w:line="240"/>
        <w:jc w:val="both"/>
        <w:rPr>
          <w:b/>
          <w:b/>
          <w:bCs/>
          <w:color w:val="000000"/>
          <w:sz w:val="24"/>
          <w:szCs w:val="24"/>
        </w:rPr>
      </w:pPr>
      <w:r>
        <w:rPr>
          <w:color w:val="000000"/>
          <w:sz w:val="24"/>
          <w:szCs w:val="24"/>
        </w:rPr>
        <w:tab/>
      </w:r>
      <w:r>
        <w:rPr>
          <w:b/>
          <w:bCs/>
          <w:color w:val="000000"/>
          <w:sz w:val="24"/>
          <w:szCs w:val="24"/>
        </w:rPr>
        <w:t>1° La reconnaissance juridique de la profession de psychologue</w:t>
      </w:r>
    </w:p>
    <w:p>
      <w:pPr>
        <w:pStyle w:val="Normal"/>
        <w:spacing w:lineRule="auto" w:line="276"/>
        <w:ind w:firstLine="708"/>
        <w:jc w:val="both"/>
        <w:rPr>
          <w:sz w:val="24"/>
          <w:szCs w:val="24"/>
        </w:rPr>
      </w:pPr>
      <w:r>
        <w:rPr>
          <w:sz w:val="24"/>
          <w:szCs w:val="24"/>
        </w:rPr>
        <w:t>La reconnaissance juridique de la profession de psychologue a été actée par la loi n°85-772 du 25 juillet 1985</w:t>
      </w:r>
      <w:r>
        <w:rPr>
          <w:sz w:val="18"/>
          <w:szCs w:val="18"/>
        </w:rPr>
        <w:t xml:space="preserve">, </w:t>
      </w:r>
      <w:r>
        <w:rPr>
          <w:sz w:val="24"/>
          <w:szCs w:val="24"/>
        </w:rPr>
        <w:t>dans son article 44 qui énonce que « </w:t>
      </w:r>
      <w:r>
        <w:rPr>
          <w:i/>
          <w:iCs/>
          <w:sz w:val="24"/>
          <w:szCs w:val="24"/>
        </w:rPr>
        <w:t>L’usage professionnel du titre de psychologue</w:t>
      </w:r>
      <w:r>
        <w:rPr>
          <w:sz w:val="24"/>
          <w:szCs w:val="24"/>
        </w:rPr>
        <w:t xml:space="preserve">, accompagné ou non d’un qualificatif, </w:t>
      </w:r>
      <w:r>
        <w:rPr>
          <w:i/>
          <w:iCs/>
          <w:sz w:val="24"/>
          <w:szCs w:val="24"/>
        </w:rPr>
        <w:t>est réservé aux titulaires d’un diplôme, certificat ou titre sanctionnant une formation universitaire fondamentale et appliquée de haut niveau en psychologie préparant à la vie professionnelle</w:t>
      </w:r>
      <w:r>
        <w:rPr>
          <w:b/>
          <w:bCs/>
          <w:sz w:val="24"/>
          <w:szCs w:val="24"/>
        </w:rPr>
        <w:t xml:space="preserve"> </w:t>
      </w:r>
      <w:r>
        <w:rPr>
          <w:sz w:val="24"/>
          <w:szCs w:val="24"/>
        </w:rPr>
        <w:t>… ». Cette loi a fixé les « Mesures relatives à la profession de psychologue » et organisé l’accès à cette profession en en fixant les conditions. Ne peuvent l’exercer que les personnes détenant le titre de psychologue, nécessitant pour être acquis d’être titulaire des diplômes requis dont la liste a été fixée par un décret en Conseil d’état.</w:t>
      </w:r>
    </w:p>
    <w:p>
      <w:pPr>
        <w:pStyle w:val="Normal"/>
        <w:ind w:firstLine="708"/>
        <w:jc w:val="both"/>
        <w:rPr>
          <w:sz w:val="24"/>
          <w:szCs w:val="24"/>
        </w:rPr>
      </w:pPr>
      <w:r>
        <w:rPr>
          <w:sz w:val="24"/>
          <w:szCs w:val="24"/>
        </w:rPr>
        <w:t>Cette manière de reconnaître l’existence de cette profession ne lui est pas propre. D’autres exemples peuvent en être donnés. Tel est le cas de la profession d’avocat régie par la loi n° 71-1130 du 31 décembre 1971 modifiée énonçant qu’« </w:t>
      </w:r>
      <w:r>
        <w:rPr>
          <w:i/>
          <w:iCs/>
          <w:sz w:val="24"/>
          <w:szCs w:val="24"/>
        </w:rPr>
        <w:t>une nouvelle profession dont les membres portent le titre d’avocat est substituée aux professions d’avocat, d’avoué près les cours d’appel et de conseil juridique</w:t>
      </w:r>
      <w:r>
        <w:rPr>
          <w:sz w:val="24"/>
          <w:szCs w:val="24"/>
        </w:rPr>
        <w:t> ». Il en est de même de la profession d’architecte organisée par la loi n°77-2 du 3 janvier 1977 modifiée sur l’architecture qui précise que « </w:t>
      </w:r>
      <w:r>
        <w:rPr>
          <w:i/>
          <w:iCs/>
          <w:sz w:val="24"/>
          <w:szCs w:val="24"/>
        </w:rPr>
        <w:t>les personnes physiques inscrites à un tableau régional d’architectes conformément aux dispositions des articles 10 et 11 ci-après peuvent seules porter le titre d’architecte </w:t>
      </w:r>
      <w:r>
        <w:rPr>
          <w:sz w:val="24"/>
          <w:szCs w:val="24"/>
        </w:rPr>
        <w:t>»</w:t>
      </w:r>
      <w:r>
        <w:rPr>
          <w:sz w:val="18"/>
          <w:szCs w:val="18"/>
        </w:rPr>
        <w:t>.</w:t>
      </w:r>
      <w:r>
        <w:rPr>
          <w:sz w:val="24"/>
          <w:szCs w:val="24"/>
        </w:rPr>
        <w:t xml:space="preserve"> Ces textes ne précisent pas en quoi consistent ces professions mais déclarent que c’est le titre qui fait la profession : le port du titre est l’indicateur de l’appartenance à telle ou telle profession : seuls ceux qui en sont titulaires peuvent en être membres et sont autorisés à porter le titre.</w:t>
      </w:r>
    </w:p>
    <w:p>
      <w:pPr>
        <w:pStyle w:val="Normal"/>
        <w:ind w:firstLine="708"/>
        <w:jc w:val="both"/>
        <w:rPr>
          <w:sz w:val="24"/>
          <w:szCs w:val="24"/>
        </w:rPr>
      </w:pPr>
      <w:r>
        <w:rPr>
          <w:sz w:val="24"/>
          <w:szCs w:val="24"/>
        </w:rPr>
        <w:t xml:space="preserve"> </w:t>
      </w:r>
      <w:r>
        <w:rPr>
          <w:sz w:val="24"/>
          <w:szCs w:val="24"/>
        </w:rPr>
        <w:t>Et à l’instar de ces textes, l’énoncé de la loi de 1985 ne définit pas la profession de psychologue. Sa rédaction est remarquable : le caractère généraliste de sa formulation – « </w:t>
      </w:r>
      <w:r>
        <w:rPr>
          <w:i/>
          <w:iCs/>
          <w:sz w:val="24"/>
          <w:szCs w:val="24"/>
        </w:rPr>
        <w:t>l’usage professionnel du titre de psychologue</w:t>
      </w:r>
      <w:r>
        <w:rPr>
          <w:sz w:val="24"/>
          <w:szCs w:val="24"/>
        </w:rPr>
        <w:t xml:space="preserve"> »- en ne cherchant pas à préciser quels types d’activités relèveraient de cette profession permet d’accueillir en son sein la pluralité des pratiques, car exerce la profession de psychologue toute personne qui en porte le titre, ce qui assure l’unité de cette profession. </w:t>
      </w:r>
    </w:p>
    <w:p>
      <w:pPr>
        <w:pStyle w:val="Normal"/>
        <w:ind w:firstLine="708"/>
        <w:jc w:val="both"/>
        <w:rPr>
          <w:sz w:val="24"/>
          <w:szCs w:val="24"/>
        </w:rPr>
      </w:pPr>
      <w:r>
        <w:rPr>
          <w:sz w:val="24"/>
          <w:szCs w:val="24"/>
        </w:rPr>
        <w:t>Bien évidemment, pour que tel soit le cas son titulaire doit avoir fait une double démonstration :</w:t>
      </w:r>
      <w:r>
        <w:rPr>
          <w:i/>
          <w:iCs/>
          <w:sz w:val="24"/>
          <w:szCs w:val="24"/>
        </w:rPr>
        <w:t xml:space="preserve"> </w:t>
      </w:r>
      <w:r>
        <w:rPr>
          <w:sz w:val="24"/>
          <w:szCs w:val="24"/>
        </w:rPr>
        <w:t>celle de ses qualifications en termes de diplômes</w:t>
      </w:r>
      <w:r>
        <w:rPr>
          <w:i/>
          <w:iCs/>
          <w:sz w:val="24"/>
          <w:szCs w:val="24"/>
        </w:rPr>
        <w:t xml:space="preserve"> </w:t>
      </w:r>
      <w:r>
        <w:rPr>
          <w:sz w:val="24"/>
          <w:szCs w:val="24"/>
        </w:rPr>
        <w:t>et celle de sa formation professionnelle</w:t>
      </w:r>
      <w:r>
        <w:rPr>
          <w:i/>
          <w:iCs/>
          <w:sz w:val="24"/>
          <w:szCs w:val="24"/>
        </w:rPr>
        <w:t xml:space="preserve"> </w:t>
      </w:r>
      <w:r>
        <w:rPr>
          <w:sz w:val="24"/>
          <w:szCs w:val="24"/>
        </w:rPr>
        <w:t>; l’un comme l’autre sont indispensables afin de garantir à ceux qui feront appel à ces professionnels</w:t>
      </w:r>
      <w:r>
        <w:rPr>
          <w:i/>
          <w:iCs/>
          <w:sz w:val="24"/>
          <w:szCs w:val="24"/>
        </w:rPr>
        <w:t xml:space="preserve"> </w:t>
      </w:r>
      <w:r>
        <w:rPr>
          <w:sz w:val="24"/>
          <w:szCs w:val="24"/>
        </w:rPr>
        <w:t>que ces derniers ont les compétences requises. Et c’est le décret n°90-255 du 22 mars 1990 modifié qui fixe la liste des diplômes permettant de faire usage professionnel du titre de psychologue.</w:t>
      </w:r>
    </w:p>
    <w:p>
      <w:pPr>
        <w:pStyle w:val="Normal"/>
        <w:spacing w:lineRule="auto" w:line="240"/>
        <w:ind w:firstLine="708"/>
        <w:jc w:val="both"/>
        <w:rPr>
          <w:b/>
          <w:b/>
          <w:bCs/>
          <w:sz w:val="24"/>
          <w:szCs w:val="24"/>
        </w:rPr>
      </w:pPr>
      <w:r>
        <w:rPr>
          <w:b/>
          <w:bCs/>
          <w:sz w:val="24"/>
          <w:szCs w:val="24"/>
        </w:rPr>
        <w:t xml:space="preserve">2° La profession de psychologue n’est pas une profession de santé, seules les professions reconnues par le code de la santé publique pouvant être considérées comme telles </w:t>
      </w:r>
    </w:p>
    <w:p>
      <w:pPr>
        <w:pStyle w:val="Normal"/>
        <w:ind w:firstLine="360"/>
        <w:jc w:val="both"/>
        <w:rPr>
          <w:sz w:val="24"/>
          <w:szCs w:val="24"/>
        </w:rPr>
      </w:pPr>
      <w:r>
        <w:rPr>
          <w:sz w:val="24"/>
          <w:szCs w:val="24"/>
        </w:rPr>
        <w:t xml:space="preserve">Le </w:t>
      </w:r>
      <w:hyperlink r:id="rId2">
        <w:r>
          <w:rPr>
            <w:rStyle w:val="LienInternet"/>
            <w:color w:val="auto"/>
            <w:sz w:val="24"/>
            <w:szCs w:val="24"/>
            <w:u w:val="none"/>
          </w:rPr>
          <w:t>code de la santé publique</w:t>
        </w:r>
      </w:hyperlink>
      <w:r>
        <w:rPr>
          <w:sz w:val="24"/>
          <w:szCs w:val="24"/>
        </w:rPr>
        <w:t> énumère 30 catégories de professions de santé regroupées dans trois grands</w:t>
      </w:r>
      <w:r>
        <w:rPr>
          <w:b/>
          <w:bCs/>
          <w:sz w:val="24"/>
          <w:szCs w:val="24"/>
        </w:rPr>
        <w:t xml:space="preserve"> </w:t>
      </w:r>
      <w:r>
        <w:rPr>
          <w:sz w:val="24"/>
          <w:szCs w:val="24"/>
        </w:rPr>
        <w:t xml:space="preserve">ensembles : </w:t>
      </w:r>
    </w:p>
    <w:p>
      <w:pPr>
        <w:pStyle w:val="Normal"/>
        <w:numPr>
          <w:ilvl w:val="0"/>
          <w:numId w:val="2"/>
        </w:numPr>
        <w:tabs>
          <w:tab w:val="clear" w:pos="708"/>
          <w:tab w:val="left" w:pos="720" w:leader="none"/>
        </w:tabs>
        <w:jc w:val="both"/>
        <w:rPr>
          <w:sz w:val="24"/>
          <w:szCs w:val="24"/>
        </w:rPr>
      </w:pPr>
      <w:r>
        <w:rPr>
          <w:sz w:val="24"/>
          <w:szCs w:val="24"/>
        </w:rPr>
        <w:t>les</w:t>
      </w:r>
      <w:r>
        <w:rPr>
          <w:b/>
          <w:bCs/>
          <w:sz w:val="24"/>
          <w:szCs w:val="24"/>
        </w:rPr>
        <w:t xml:space="preserve"> </w:t>
      </w:r>
      <w:r>
        <w:rPr>
          <w:sz w:val="24"/>
          <w:szCs w:val="24"/>
        </w:rPr>
        <w:t>professions médicales : médecins, chirurgiens-dentistes et sages-femmes ;</w:t>
      </w:r>
    </w:p>
    <w:p>
      <w:pPr>
        <w:pStyle w:val="Normal"/>
        <w:numPr>
          <w:ilvl w:val="0"/>
          <w:numId w:val="2"/>
        </w:numPr>
        <w:tabs>
          <w:tab w:val="clear" w:pos="708"/>
          <w:tab w:val="left" w:pos="720" w:leader="none"/>
        </w:tabs>
        <w:jc w:val="both"/>
        <w:rPr>
          <w:sz w:val="24"/>
          <w:szCs w:val="24"/>
        </w:rPr>
      </w:pPr>
      <w:r>
        <w:rPr>
          <w:sz w:val="24"/>
          <w:szCs w:val="24"/>
        </w:rPr>
        <w:t>les professions de la pharmacie et de la physique médicale : pharmaciens d’officine (exerçant en ville) et hospitaliers et physiciens médicaux ;</w:t>
      </w:r>
    </w:p>
    <w:p>
      <w:pPr>
        <w:pStyle w:val="Normal"/>
        <w:numPr>
          <w:ilvl w:val="0"/>
          <w:numId w:val="2"/>
        </w:numPr>
        <w:tabs>
          <w:tab w:val="clear" w:pos="708"/>
          <w:tab w:val="left" w:pos="720" w:leader="none"/>
        </w:tabs>
        <w:jc w:val="both"/>
        <w:rPr>
          <w:sz w:val="24"/>
          <w:szCs w:val="24"/>
        </w:rPr>
      </w:pPr>
      <w:r>
        <w:rPr>
          <w:sz w:val="24"/>
          <w:szCs w:val="24"/>
        </w:rPr>
        <w:t>les professions d’auxiliaires médicaux, d’aides-soignants, d’auxiliaires de puériculture, d’ambulanciers, d’assistants dentaires et assistants de régulation médicale (regroupant les infirmiers et infirmières, les masseurs-kinésithérapeutes, pédicures-podologues, les ergothérapeutes, les psychomotriciens, les orthophonistes et les orthoptistes, les manipulateurs d’électroradiologie médicale et les techniciens de laboratoire médical, les audioprothésistes, les opticiens-lunetiers, les prothésistes et les orthésistes, les diététiciens, les aides-soignants, les auxiliaires de puériculture, les ambulanciers, les assistants dentaires et les assistants de régulation médicale.</w:t>
      </w:r>
    </w:p>
    <w:p>
      <w:pPr>
        <w:pStyle w:val="ListParagraph"/>
        <w:numPr>
          <w:ilvl w:val="0"/>
          <w:numId w:val="2"/>
        </w:numPr>
        <w:jc w:val="both"/>
        <w:rPr>
          <w:sz w:val="24"/>
          <w:szCs w:val="24"/>
        </w:rPr>
      </w:pPr>
      <w:r>
        <w:rPr>
          <w:sz w:val="24"/>
          <w:szCs w:val="24"/>
        </w:rPr>
        <w:t>A cette liste portée par la Quatrième Partie du code de la santé publique, il faut ajouter la création de la 30ème profession de santé, celle de profession de conseiller en génétique par la loi n°2004-800 du 6 août 2004, relative à la bioéthique.</w:t>
      </w:r>
    </w:p>
    <w:p>
      <w:pPr>
        <w:pStyle w:val="Normal"/>
        <w:tabs>
          <w:tab w:val="clear" w:pos="708"/>
          <w:tab w:val="left" w:pos="720" w:leader="none"/>
        </w:tabs>
        <w:jc w:val="both"/>
        <w:rPr>
          <w:sz w:val="24"/>
          <w:szCs w:val="24"/>
        </w:rPr>
      </w:pPr>
      <w:r>
        <w:rPr>
          <w:sz w:val="24"/>
          <w:szCs w:val="24"/>
        </w:rPr>
        <w:tab/>
        <w:t>On peut donc conclure à la lecture de cette liste que la profession de psychologue ne relève d’aucune des 30 catégories de professionnels de santé reconnues et organisées par le code de la santé publique si bien que le psychologue n’est pas un professionnel de santé. Et ce n’est certainement pas le fait qu’il collabore avec des professionnels de santé et intervient dans le système de santé</w:t>
      </w:r>
      <w:r>
        <w:rPr>
          <w:rStyle w:val="Ancredenotedebasdepage"/>
          <w:sz w:val="20"/>
          <w:szCs w:val="20"/>
          <w:vertAlign w:val="superscript"/>
        </w:rPr>
        <w:footnoteReference w:id="3"/>
      </w:r>
      <w:r>
        <w:rPr>
          <w:sz w:val="24"/>
          <w:szCs w:val="24"/>
          <w:vertAlign w:val="superscript"/>
        </w:rPr>
        <w:t xml:space="preserve"> </w:t>
      </w:r>
      <w:r>
        <w:rPr>
          <w:sz w:val="24"/>
          <w:szCs w:val="24"/>
        </w:rPr>
        <w:t>qui lui fait perdre son identité professionnelle, comme si son intervention dans le champ des soins de santé pouvait déteindre sur cette dernière, le transformant en professionnel de santé, mais lequel ? En outre, cette extension est inenvisageable pour ceux des psychologues qui n’ont pas affaire au système de santé car ils exercent leur profession dans d’autres domaines.</w:t>
      </w:r>
    </w:p>
    <w:p>
      <w:pPr>
        <w:pStyle w:val="Normal"/>
        <w:jc w:val="both"/>
        <w:rPr>
          <w:sz w:val="24"/>
          <w:szCs w:val="24"/>
        </w:rPr>
      </w:pPr>
      <w:r>
        <w:rPr>
          <w:sz w:val="24"/>
          <w:szCs w:val="24"/>
        </w:rPr>
        <w:tab/>
        <w:t>Puisqu’il est avéré que la profession de psychologue est autonome et qu’elle ne relève d’aucune des catégories de profession de santé reconnues par le code la santé publique, il faut alors s’interroger sur les raisons expliquant pourquoi la qualité de professsion de santé est souvent attribuée à la profession de psychologue. On émettra l’hypothèse que ces confusions fréquentes ont été rendues possibles par l’absence d’une organisation propre à cette profession qui n’a pas su ou pas pu se donner une réalité concrète sous la forme de ce que l’on pourrait appeler une « maison commune ». A la différence de plusieurs professions réglementées, les psychologues ne sont pas rattachés à un organisme officiel dont le rôle est notamment de vérifier que la personne qui prétend être membre de cette profession en remplit effectivement les conditions au regard tant des exigences de qualification que de nature morale. Mais faute d’un tel organisme lequel permet d’assurer un contrôle à l’entrée, cette absence a créé un besoin de le combler sous la forme d’une solution de rechange aussi bancale qu’inadéquate.</w:t>
      </w:r>
    </w:p>
    <w:p>
      <w:pPr>
        <w:pStyle w:val="ListParagraph"/>
        <w:numPr>
          <w:ilvl w:val="0"/>
          <w:numId w:val="1"/>
        </w:numPr>
        <w:spacing w:lineRule="auto" w:line="240"/>
        <w:jc w:val="both"/>
        <w:rPr>
          <w:b/>
          <w:b/>
          <w:bCs/>
          <w:sz w:val="24"/>
          <w:szCs w:val="24"/>
        </w:rPr>
      </w:pPr>
      <w:r>
        <w:rPr>
          <w:b/>
          <w:bCs/>
          <w:sz w:val="24"/>
          <w:szCs w:val="24"/>
        </w:rPr>
        <w:t>L’exercice de la profession de psychologue ne dépend pas d’une autorisation délivrée par un organisme représentant cette profession mais de l’inscription dans un répertoire recensant les professionnels de santé</w:t>
      </w:r>
    </w:p>
    <w:p>
      <w:pPr>
        <w:pStyle w:val="Normal"/>
        <w:spacing w:lineRule="auto" w:line="276"/>
        <w:ind w:firstLine="708"/>
        <w:jc w:val="both"/>
        <w:rPr>
          <w:sz w:val="24"/>
          <w:szCs w:val="24"/>
        </w:rPr>
      </w:pPr>
      <w:r>
        <w:rPr>
          <w:sz w:val="24"/>
          <w:szCs w:val="24"/>
        </w:rPr>
        <w:t xml:space="preserve">Si les qualifications considérées comme nécessaires pour exercer la profession de psychologue sont clairement fixées par la loi de 1985, puis précisées par le décret n° 90-255 du 22 mars1990 modifié qui </w:t>
      </w:r>
      <w:r>
        <w:rPr>
          <w:bCs/>
          <w:color w:val="000000"/>
          <w:sz w:val="24"/>
          <w:szCs w:val="24"/>
        </w:rPr>
        <w:t>établit la liste des diplômes donnant « </w:t>
      </w:r>
      <w:r>
        <w:rPr>
          <w:bCs/>
          <w:i/>
          <w:iCs/>
          <w:color w:val="000000"/>
          <w:sz w:val="24"/>
          <w:szCs w:val="24"/>
        </w:rPr>
        <w:t xml:space="preserve">le droit […] de faire usage professionnel du titre de </w:t>
      </w:r>
      <w:r>
        <w:rPr>
          <w:i/>
          <w:iCs/>
          <w:sz w:val="24"/>
          <w:szCs w:val="24"/>
        </w:rPr>
        <w:t>psychologue</w:t>
      </w:r>
      <w:r>
        <w:rPr>
          <w:sz w:val="24"/>
          <w:szCs w:val="24"/>
        </w:rPr>
        <w:t> », aucun système d’autorisation d’exercice n’a été prévu ; pourtant, l’accès à une profession nécessite la vérification des conditions requises pour l’exercer</w:t>
      </w:r>
      <w:r>
        <w:rPr>
          <w:rStyle w:val="Ancredenotedebasdepage"/>
          <w:sz w:val="20"/>
          <w:szCs w:val="20"/>
        </w:rPr>
        <w:footnoteReference w:id="4"/>
      </w:r>
      <w:r>
        <w:rPr>
          <w:sz w:val="20"/>
          <w:szCs w:val="20"/>
        </w:rPr>
        <w:t>,</w:t>
      </w:r>
      <w:r>
        <w:rPr>
          <w:sz w:val="24"/>
          <w:szCs w:val="24"/>
        </w:rPr>
        <w:t xml:space="preserve"> généralement effectué par l’organisme dont relève la personne qui en fait la demande. </w:t>
      </w:r>
    </w:p>
    <w:p>
      <w:pPr>
        <w:pStyle w:val="Normal"/>
        <w:ind w:firstLine="708"/>
        <w:jc w:val="both"/>
        <w:rPr>
          <w:color w:val="000000" w:themeColor="text1"/>
          <w:sz w:val="24"/>
          <w:szCs w:val="24"/>
        </w:rPr>
      </w:pPr>
      <w:r>
        <w:rPr>
          <w:sz w:val="24"/>
          <w:szCs w:val="24"/>
        </w:rPr>
        <w:t>Cette insuffisance est à l’origine, en 2002, d’un ajout dans la loi de 1985 imposant aux psychologues d’enregistrer leur diplôme dans un répertoire dit ADELI</w:t>
      </w:r>
      <w:r>
        <w:rPr>
          <w:color w:val="000000" w:themeColor="text1"/>
          <w:sz w:val="24"/>
          <w:szCs w:val="24"/>
        </w:rPr>
        <w:t>. Mais, d’une part, une inscription dans une liste, fût-elle obligatoire, n’équivaut pas à une autorisation d’exercer une profession ; et d’autre part, en obligeant les psychologues à faire cette démarche, elle a contribué à construire une représentation de leur profession calquée sur les professions de santé lorsqu’elle est exercée dans le champ de la santé.</w:t>
      </w:r>
    </w:p>
    <w:p>
      <w:pPr>
        <w:pStyle w:val="Normal"/>
        <w:spacing w:lineRule="auto" w:line="240"/>
        <w:ind w:firstLine="708"/>
        <w:jc w:val="both"/>
        <w:rPr>
          <w:b/>
          <w:b/>
          <w:bCs/>
          <w:color w:val="000000" w:themeColor="text1"/>
          <w:sz w:val="24"/>
          <w:szCs w:val="24"/>
        </w:rPr>
      </w:pPr>
      <w:r>
        <w:rPr>
          <w:b/>
          <w:bCs/>
          <w:color w:val="000000" w:themeColor="text1"/>
          <w:sz w:val="24"/>
          <w:szCs w:val="24"/>
        </w:rPr>
        <w:t>1° Une inscription sur une liste ne constitue</w:t>
      </w:r>
      <w:r>
        <w:rPr>
          <w:b/>
          <w:bCs/>
          <w:color w:val="0070C0"/>
          <w:sz w:val="24"/>
          <w:szCs w:val="24"/>
        </w:rPr>
        <w:t xml:space="preserve"> </w:t>
      </w:r>
      <w:r>
        <w:rPr>
          <w:b/>
          <w:bCs/>
          <w:color w:val="000000" w:themeColor="text1"/>
          <w:sz w:val="24"/>
          <w:szCs w:val="24"/>
        </w:rPr>
        <w:t xml:space="preserve">pas une autorisation d’exercer la profession de psychologue </w:t>
      </w:r>
    </w:p>
    <w:p>
      <w:pPr>
        <w:pStyle w:val="Normal"/>
        <w:ind w:firstLine="708"/>
        <w:jc w:val="both"/>
        <w:rPr>
          <w:sz w:val="24"/>
          <w:szCs w:val="24"/>
        </w:rPr>
      </w:pPr>
      <w:r>
        <w:rPr>
          <w:color w:val="000000" w:themeColor="text1"/>
          <w:sz w:val="24"/>
          <w:szCs w:val="24"/>
        </w:rPr>
        <w:t>Le Répertoire ADELI (</w:t>
      </w:r>
      <w:r>
        <w:rPr>
          <w:sz w:val="24"/>
          <w:szCs w:val="24"/>
        </w:rPr>
        <w:t>acronyme signifiant Automatisation des listes)</w:t>
      </w:r>
      <w:r>
        <w:rPr/>
        <w:t xml:space="preserve"> </w:t>
      </w:r>
      <w:r>
        <w:rPr>
          <w:sz w:val="24"/>
          <w:szCs w:val="24"/>
        </w:rPr>
        <w:t>est un traitement automatisé de gestion des listes départementales des professions réglementées par le code de la santé publique et par le code de la famille et de l’aide sociale, créé pour répondre à l’obligation d’enregistrement des diplômes</w:t>
      </w:r>
      <w:r>
        <w:rPr/>
        <w:t xml:space="preserve"> des </w:t>
      </w:r>
      <w:r>
        <w:rPr>
          <w:color w:val="000000" w:themeColor="text1"/>
          <w:sz w:val="24"/>
          <w:szCs w:val="24"/>
        </w:rPr>
        <w:t>professionnels de santé par les services de l’Etat et pour disposer des listes des personnes exerçant dans chaque département. A</w:t>
      </w:r>
      <w:r>
        <w:rPr>
          <w:sz w:val="24"/>
          <w:szCs w:val="24"/>
        </w:rPr>
        <w:t xml:space="preserve"> l’occasion du vote de la loi n° 2002-303 du 4 mars 2002 relative aux droits des personnes malades et à la qualité du système de santé, faute d’un équivalent pour les psychologues, le député Bernard Charles jugeant insuffisant l’exigence de diplômes pour l’obtention du titre de psychologue a proposé d’ « </w:t>
      </w:r>
      <w:r>
        <w:rPr>
          <w:i/>
          <w:iCs/>
          <w:sz w:val="24"/>
          <w:szCs w:val="24"/>
        </w:rPr>
        <w:t>instituer un nouveau régime de déclaration</w:t>
      </w:r>
      <w:r>
        <w:rPr>
          <w:sz w:val="24"/>
          <w:szCs w:val="24"/>
        </w:rPr>
        <w:t xml:space="preserve"> » afin de créer une liste officielle des psychologues exerçant en France, assurer le contrôle de leurs diplômes et prévenir les usurpations de titre. </w:t>
      </w:r>
    </w:p>
    <w:p>
      <w:pPr>
        <w:pStyle w:val="Normal"/>
        <w:ind w:firstLine="708"/>
        <w:jc w:val="both"/>
        <w:rPr>
          <w:sz w:val="24"/>
          <w:szCs w:val="24"/>
        </w:rPr>
      </w:pPr>
      <w:r>
        <w:rPr>
          <w:sz w:val="24"/>
          <w:szCs w:val="24"/>
        </w:rPr>
        <w:t xml:space="preserve">Il a justifié cet enregistrement dans ce répertoire pourtant réservé aux seuls professionnels de santé au nom de l’idée qu’il </w:t>
      </w:r>
      <w:r>
        <w:rPr>
          <w:b/>
          <w:bCs/>
          <w:sz w:val="24"/>
          <w:szCs w:val="24"/>
        </w:rPr>
        <w:t>« </w:t>
      </w:r>
      <w:r>
        <w:rPr>
          <w:i/>
          <w:iCs/>
          <w:sz w:val="24"/>
          <w:szCs w:val="24"/>
        </w:rPr>
        <w:t>permettrait d’aligner les conditions d’exercice de la profession de psychologue sur celle des professions de santé</w:t>
      </w:r>
      <w:r>
        <w:rPr>
          <w:sz w:val="24"/>
          <w:szCs w:val="24"/>
        </w:rPr>
        <w:t> » tout en affirmant que « </w:t>
      </w:r>
      <w:r>
        <w:rPr>
          <w:i/>
          <w:iCs/>
          <w:sz w:val="24"/>
          <w:szCs w:val="24"/>
        </w:rPr>
        <w:t>la profession de psychologue n’est pas considérée comme une profession de santé telle que définie par le code de la santé publique</w:t>
      </w:r>
      <w:r>
        <w:rPr>
          <w:sz w:val="24"/>
          <w:szCs w:val="24"/>
        </w:rPr>
        <w:t xml:space="preserve"> ». Un paragraphe a donc été inséré dans le I de l’article 44 de la loi du 25 juillet 1985 ainsi rédigé : « </w:t>
      </w:r>
      <w:r>
        <w:rPr>
          <w:i/>
          <w:iCs/>
          <w:sz w:val="24"/>
          <w:szCs w:val="24"/>
        </w:rPr>
        <w:t>les personnes autorisées à faire usage du titre de psychologue sont tenues […] de faire enregistrer auprès du représentant de l’Etat dans le département</w:t>
      </w:r>
      <w:r>
        <w:rPr>
          <w:i/>
          <w:iCs/>
          <w:sz w:val="20"/>
          <w:szCs w:val="20"/>
        </w:rPr>
        <w:t xml:space="preserve"> </w:t>
      </w:r>
      <w:r>
        <w:rPr>
          <w:i/>
          <w:iCs/>
          <w:sz w:val="24"/>
          <w:szCs w:val="24"/>
        </w:rPr>
        <w:t>de leur résidence professionnelle leur diplôme mentionné au précédent alinéa… </w:t>
      </w:r>
      <w:r>
        <w:rPr>
          <w:sz w:val="24"/>
          <w:szCs w:val="24"/>
        </w:rPr>
        <w:t>» et l’arrêté du 27 mai 1998 relatif à ce répertoire a été modifié par l’arrêté du 14 novembre 2002 pour y intégrer « </w:t>
      </w:r>
      <w:r>
        <w:rPr>
          <w:i/>
          <w:iCs/>
          <w:sz w:val="24"/>
          <w:szCs w:val="24"/>
        </w:rPr>
        <w:t xml:space="preserve">les personnes autorisées à faire usage du titre de psychologue ». </w:t>
      </w:r>
      <w:r>
        <w:rPr>
          <w:sz w:val="24"/>
          <w:szCs w:val="24"/>
        </w:rPr>
        <w:t>Or</w:t>
      </w:r>
      <w:r>
        <w:rPr>
          <w:i/>
          <w:iCs/>
          <w:sz w:val="24"/>
          <w:szCs w:val="24"/>
        </w:rPr>
        <w:t xml:space="preserve"> </w:t>
      </w:r>
      <w:r>
        <w:rPr>
          <w:sz w:val="24"/>
          <w:szCs w:val="24"/>
        </w:rPr>
        <w:t>cette formulation est source de malentendus car on pourrait croire que les psychologues qui</w:t>
      </w:r>
      <w:r>
        <w:rPr>
          <w:i/>
          <w:iCs/>
          <w:sz w:val="24"/>
          <w:szCs w:val="24"/>
        </w:rPr>
        <w:t xml:space="preserve"> </w:t>
      </w:r>
      <w:r>
        <w:rPr>
          <w:sz w:val="24"/>
          <w:szCs w:val="24"/>
        </w:rPr>
        <w:t xml:space="preserve">doivent s’inscrire sur cette liste ont au préalable obtenu une autorisation d’une instance qui se serait prononcée sur leur aptitude à exercer cette profession en vérifiant qu’ils remplissent les conditions prévues par la loi. Mais tel n’est pas le cas, car ce texte renvoyant au paragraphe précédent qui les fixe, signifie seulement que pour pouvoir être psychologue la personne doit être titulaire des diplômes requis. </w:t>
      </w:r>
    </w:p>
    <w:p>
      <w:pPr>
        <w:pStyle w:val="Normal"/>
        <w:spacing w:lineRule="auto" w:line="276"/>
        <w:ind w:firstLine="708"/>
        <w:jc w:val="both"/>
        <w:rPr>
          <w:sz w:val="24"/>
          <w:szCs w:val="24"/>
        </w:rPr>
      </w:pPr>
      <w:r>
        <w:rPr>
          <w:sz w:val="24"/>
          <w:szCs w:val="24"/>
        </w:rPr>
        <w:t>A succédé au système ADELI celui du RPPS acronyme de « Répertoire Partagé des Professionnels</w:t>
      </w:r>
      <w:r>
        <w:rPr>
          <w:b/>
          <w:bCs/>
          <w:i/>
          <w:iCs/>
          <w:sz w:val="24"/>
          <w:szCs w:val="24"/>
        </w:rPr>
        <w:t> </w:t>
      </w:r>
      <w:r>
        <w:rPr>
          <w:sz w:val="24"/>
          <w:szCs w:val="24"/>
        </w:rPr>
        <w:t>de</w:t>
      </w:r>
      <w:r>
        <w:rPr>
          <w:b/>
          <w:bCs/>
          <w:i/>
          <w:iCs/>
          <w:sz w:val="24"/>
          <w:szCs w:val="24"/>
        </w:rPr>
        <w:t> </w:t>
      </w:r>
      <w:r>
        <w:rPr>
          <w:sz w:val="24"/>
          <w:szCs w:val="24"/>
        </w:rPr>
        <w:t>Santé » organisé par l’arrêté du 6 février 2009 créant un traitement de données à caractère personnel mis en oeuvre par l’Agence du numérique en santé.  Il a été modifié à plusieurs reprises par des arrêtés successifs de 2011, 2013, 2015, et 2017, le dernier le désignant désormais comme étant le « Répertoire partagé des professionnels intervenant dans le système de santé »</w:t>
      </w:r>
      <w:r>
        <w:rPr>
          <w:rStyle w:val="Ancredenotedebasdepage"/>
          <w:sz w:val="20"/>
          <w:szCs w:val="20"/>
        </w:rPr>
        <w:footnoteReference w:id="5"/>
      </w:r>
      <w:r>
        <w:rPr>
          <w:b/>
          <w:bCs/>
          <w:i/>
          <w:iCs/>
          <w:sz w:val="24"/>
          <w:szCs w:val="24"/>
        </w:rPr>
        <w:t xml:space="preserve"> </w:t>
      </w:r>
      <w:r>
        <w:rPr>
          <w:sz w:val="24"/>
          <w:szCs w:val="24"/>
        </w:rPr>
        <w:t>puisqu’il enregistre également les psychologues qui n’ont pas la qualité de professionnel de santé. Si l’inscription pour l’ensemble des professionnels concernés se fait dans les conditions prévues par les règles qui les régissent, une distinction est opérée entre les professions enregistrées dans le répertoire de l’ordre professionnel dont ils dépendent et les autres non rattachées à un ordre professionnel qui s’enregistrent auprès des ARS.</w:t>
      </w:r>
    </w:p>
    <w:p>
      <w:pPr>
        <w:pStyle w:val="Normal"/>
        <w:spacing w:lineRule="auto" w:line="276"/>
        <w:ind w:firstLine="708"/>
        <w:jc w:val="both"/>
        <w:rPr>
          <w:sz w:val="24"/>
          <w:szCs w:val="24"/>
        </w:rPr>
      </w:pPr>
      <w:r>
        <w:rPr>
          <w:sz w:val="24"/>
          <w:szCs w:val="24"/>
        </w:rPr>
        <w:t>Les psychologues relevant de cette seconde catégorie, leur reconnaissance comme exerçant cette profession est acquise non pas par une autorisation, mais par un enregistrement à l’instar des nombreuses catégories de professions de santé dites professions paramédicales</w:t>
      </w:r>
      <w:r>
        <w:rPr>
          <w:rStyle w:val="Ancredenotedebasdepage"/>
          <w:sz w:val="20"/>
          <w:szCs w:val="20"/>
        </w:rPr>
        <w:footnoteReference w:id="6"/>
      </w:r>
      <w:r>
        <w:rPr>
          <w:sz w:val="24"/>
          <w:szCs w:val="24"/>
        </w:rPr>
        <w:t>.</w:t>
      </w:r>
    </w:p>
    <w:p>
      <w:pPr>
        <w:pStyle w:val="Normal"/>
        <w:spacing w:lineRule="auto" w:line="240"/>
        <w:ind w:firstLine="708"/>
        <w:jc w:val="both"/>
        <w:rPr>
          <w:b/>
          <w:b/>
          <w:bCs/>
          <w:sz w:val="24"/>
          <w:szCs w:val="24"/>
        </w:rPr>
      </w:pPr>
      <w:r>
        <w:rPr>
          <w:b/>
          <w:bCs/>
          <w:sz w:val="24"/>
          <w:szCs w:val="24"/>
        </w:rPr>
        <w:t xml:space="preserve">2° L’inscription des psychologues sur la liste des professionnels de santé a contribué à les assimiler à ces derniers qu’ils ne sont pas </w:t>
      </w:r>
    </w:p>
    <w:p>
      <w:pPr>
        <w:pStyle w:val="Normal"/>
        <w:ind w:firstLine="708"/>
        <w:jc w:val="both"/>
        <w:rPr>
          <w:sz w:val="24"/>
          <w:szCs w:val="24"/>
        </w:rPr>
      </w:pPr>
      <w:r>
        <w:rPr>
          <w:sz w:val="24"/>
          <w:szCs w:val="24"/>
        </w:rPr>
        <w:t xml:space="preserve">Cette équivoque s’est installée avec l’adoption de l’amendement de Bernard Charles sous la forme de dénégations constantes et qui se succèdent dans le temps affirmant que la profession de psychologue n’est pas une profession de santé. C’est ainsi que la première circulaire adoptée à la suite de cette modification insistait certes sur le fait que « </w:t>
      </w:r>
      <w:r>
        <w:rPr>
          <w:i/>
          <w:iCs/>
          <w:sz w:val="24"/>
          <w:szCs w:val="24"/>
        </w:rPr>
        <w:t>les psychologues ne sont pas des professionnels de santé ni des auxiliaires médicaux</w:t>
      </w:r>
      <w:r>
        <w:rPr>
          <w:sz w:val="24"/>
          <w:szCs w:val="24"/>
        </w:rPr>
        <w:t> », mais elle était rédigée sous l’égide de la Direction de l’hospitalisation et de l’organisation des soins</w:t>
      </w:r>
      <w:r>
        <w:rPr>
          <w:rStyle w:val="Ancredenotedebasdepage"/>
          <w:sz w:val="20"/>
          <w:szCs w:val="20"/>
        </w:rPr>
        <w:footnoteReference w:id="7"/>
      </w:r>
      <w:r>
        <w:rPr>
          <w:sz w:val="20"/>
          <w:szCs w:val="20"/>
        </w:rPr>
        <w:t>.</w:t>
      </w:r>
      <w:r>
        <w:rPr>
          <w:sz w:val="24"/>
          <w:szCs w:val="24"/>
        </w:rPr>
        <w:t xml:space="preserve"> Mais, pire, en application de cette dernière, le document Cerfa destiné à l’</w:t>
      </w:r>
      <w:r>
        <w:rPr>
          <w:i/>
          <w:iCs/>
          <w:sz w:val="24"/>
          <w:szCs w:val="24"/>
        </w:rPr>
        <w:t>« enregistrement des psychologues au Répertoire ADELI</w:t>
      </w:r>
      <w:r>
        <w:rPr>
          <w:sz w:val="24"/>
          <w:szCs w:val="24"/>
        </w:rPr>
        <w:t> » en totale contradiction avec cette affirmation indiquait que la mise en place de ce nouveau traitement automatisé avait pour but la gestion des « </w:t>
      </w:r>
      <w:r>
        <w:rPr>
          <w:i/>
          <w:iCs/>
          <w:sz w:val="24"/>
          <w:szCs w:val="24"/>
        </w:rPr>
        <w:t>listes départementales des professions réglementées par le code de la santé publique, de la famille, et de l’aide sociale</w:t>
      </w:r>
      <w:r>
        <w:rPr>
          <w:sz w:val="24"/>
          <w:szCs w:val="24"/>
        </w:rPr>
        <w:t> » en l’agrémentant d’un logo composé d’un serpent entourant une sorte de sceptre évoquant Asclépios, le dieu grec de la médecine.</w:t>
      </w:r>
    </w:p>
    <w:p>
      <w:pPr>
        <w:pStyle w:val="Normal"/>
        <w:ind w:firstLine="708"/>
        <w:jc w:val="both"/>
        <w:rPr>
          <w:sz w:val="24"/>
          <w:szCs w:val="24"/>
        </w:rPr>
      </w:pPr>
      <w:r>
        <w:rPr>
          <w:sz w:val="24"/>
          <w:szCs w:val="24"/>
        </w:rPr>
        <w:t> </w:t>
      </w:r>
      <w:r>
        <w:rPr>
          <w:sz w:val="24"/>
          <w:szCs w:val="24"/>
        </w:rPr>
        <w:t>Ces confusions se sont aggravées avec le passage du système ADELI à celui du Répertoire Partagé des Professionnels</w:t>
      </w:r>
      <w:r>
        <w:rPr>
          <w:b/>
          <w:bCs/>
          <w:i/>
          <w:iCs/>
          <w:sz w:val="24"/>
          <w:szCs w:val="24"/>
        </w:rPr>
        <w:t> </w:t>
      </w:r>
      <w:r>
        <w:rPr>
          <w:sz w:val="24"/>
          <w:szCs w:val="24"/>
        </w:rPr>
        <w:t>de</w:t>
      </w:r>
      <w:r>
        <w:rPr>
          <w:b/>
          <w:bCs/>
          <w:i/>
          <w:iCs/>
          <w:sz w:val="24"/>
          <w:szCs w:val="24"/>
        </w:rPr>
        <w:t> </w:t>
      </w:r>
      <w:r>
        <w:rPr>
          <w:sz w:val="24"/>
          <w:szCs w:val="24"/>
        </w:rPr>
        <w:t xml:space="preserve">Santé. Créé par un arrêté de 2009, ce dernier a été modifié à plusieurs reprises et il faudra attendre celui du 18 avril 2017, pour que son titre soit changé le désignant désormais comme étant le Répertoire partagé des professionnels </w:t>
      </w:r>
      <w:r>
        <w:rPr>
          <w:i/>
          <w:iCs/>
          <w:sz w:val="24"/>
          <w:szCs w:val="24"/>
        </w:rPr>
        <w:t>intervenant</w:t>
      </w:r>
      <w:r>
        <w:rPr>
          <w:sz w:val="24"/>
          <w:szCs w:val="24"/>
        </w:rPr>
        <w:t> </w:t>
      </w:r>
      <w:r>
        <w:rPr>
          <w:i/>
          <w:iCs/>
          <w:sz w:val="24"/>
          <w:szCs w:val="24"/>
        </w:rPr>
        <w:t xml:space="preserve">dans le système de santé, </w:t>
      </w:r>
      <w:r>
        <w:rPr>
          <w:sz w:val="24"/>
          <w:szCs w:val="24"/>
        </w:rPr>
        <w:t>tout en conservant l’acronyme de RPPS</w:t>
      </w:r>
      <w:r>
        <w:rPr>
          <w:b/>
          <w:bCs/>
          <w:i/>
          <w:iCs/>
          <w:sz w:val="24"/>
          <w:szCs w:val="24"/>
        </w:rPr>
        <w:t>.</w:t>
      </w:r>
      <w:r>
        <w:rPr>
          <w:sz w:val="24"/>
          <w:szCs w:val="24"/>
        </w:rPr>
        <w:t xml:space="preserve"> Il ressort donc de ce nouvel énoncé que ne peuvent s’inscrire dans ce répertoire que les seuls professionnels psychologues opérant dans le système de santé, ce qui laisse ouverte la question de savoir dans quel système, par exemple un psychologue du travail ou un psychologue chargé de recrutement en entreprise peuvent s’enregistrer. Et il n’est pas illégitime hélas de penser qu’en définitive la seule possibilité dans un tel cas est pour un psychologue de s’enregistrer dans ce répertoire</w:t>
      </w:r>
      <w:r>
        <w:rPr>
          <w:rStyle w:val="Ancredenotedebasdepage"/>
          <w:sz w:val="20"/>
          <w:szCs w:val="20"/>
        </w:rPr>
        <w:footnoteReference w:id="8"/>
      </w:r>
      <w:r>
        <w:rPr>
          <w:sz w:val="24"/>
          <w:szCs w:val="24"/>
        </w:rPr>
        <w:t xml:space="preserve">. </w:t>
      </w:r>
    </w:p>
    <w:p>
      <w:pPr>
        <w:pStyle w:val="Normal"/>
        <w:ind w:firstLine="708"/>
        <w:jc w:val="both"/>
        <w:rPr>
          <w:sz w:val="24"/>
          <w:szCs w:val="24"/>
        </w:rPr>
      </w:pPr>
      <w:r>
        <w:rPr>
          <w:sz w:val="24"/>
          <w:szCs w:val="24"/>
        </w:rPr>
      </w:r>
    </w:p>
    <w:p>
      <w:pPr>
        <w:pStyle w:val="Normal"/>
        <w:ind w:firstLine="708"/>
        <w:jc w:val="both"/>
        <w:rPr>
          <w:sz w:val="24"/>
          <w:szCs w:val="24"/>
        </w:rPr>
      </w:pPr>
      <w:r>
        <w:rPr>
          <w:sz w:val="24"/>
          <w:szCs w:val="24"/>
        </w:rPr>
        <w:t>Et il faut ajouter une difficulté supplémentaire qui a contribué à accroître la confusion : celle liée à la reconnaissance du titre de psychothérapeute. Celui-ci a été adopté</w:t>
      </w:r>
      <w:r>
        <w:rPr>
          <w:rStyle w:val="Ancredenotedebasdepage"/>
          <w:sz w:val="20"/>
          <w:szCs w:val="20"/>
        </w:rPr>
        <w:footnoteReference w:id="9"/>
      </w:r>
      <w:r>
        <w:rPr>
          <w:sz w:val="20"/>
          <w:szCs w:val="20"/>
        </w:rPr>
        <w:t xml:space="preserve"> </w:t>
      </w:r>
      <w:r>
        <w:rPr>
          <w:sz w:val="24"/>
          <w:szCs w:val="24"/>
        </w:rPr>
        <w:t>pour permettre à d’autres que les médecins d’avoir une pratique à finalité thérapeutique. Mais à partir du moment où il a été admis que plusieurs professions pouvaient la revendiquer, ce titre ne pouvait être porté que par chaque profession susceptible de l’utiliser. Chacune des professions reconnues par la loi comme pouvant s’en servir -psychiatre, médecin non psychiatre, psychologue, psychanalyste faisant la preuve de la validation d’une formation en psychopathologie clinique- l’énoncé adopté par la loi n° 2004-806 du 9 août 2004 relative à la politique de santé publique</w:t>
      </w:r>
      <w:r>
        <w:rPr>
          <w:rStyle w:val="Ancredenotedebasdepage"/>
          <w:sz w:val="20"/>
          <w:szCs w:val="20"/>
        </w:rPr>
        <w:footnoteReference w:id="10"/>
      </w:r>
      <w:r>
        <w:rPr>
          <w:sz w:val="24"/>
          <w:szCs w:val="24"/>
        </w:rPr>
        <w:t xml:space="preserve"> précise clairement que « </w:t>
      </w:r>
      <w:r>
        <w:rPr>
          <w:i/>
          <w:iCs/>
          <w:sz w:val="24"/>
          <w:szCs w:val="24"/>
        </w:rPr>
        <w:t>l’usage du titre de psychothérapeute est réservé aux professionnels inscrits au registre national des psychothérapeutes</w:t>
      </w:r>
      <w:r>
        <w:rPr>
          <w:sz w:val="24"/>
          <w:szCs w:val="24"/>
        </w:rPr>
        <w:t> ». Il n’existe donc pas de profession de psychothérapeute.</w:t>
      </w:r>
    </w:p>
    <w:p>
      <w:pPr>
        <w:pStyle w:val="Normal"/>
        <w:ind w:firstLine="708"/>
        <w:jc w:val="both"/>
        <w:rPr>
          <w:sz w:val="24"/>
          <w:szCs w:val="24"/>
        </w:rPr>
      </w:pPr>
      <w:r>
        <w:rPr>
          <w:sz w:val="24"/>
          <w:szCs w:val="24"/>
        </w:rPr>
        <w:t>Toutefois, il est fréquent que la pratique de la psychothérapie soit présentée comme une profession, et ce qui est encore plus fâcheux par l’arrêté organisant la mise en œuvre du RPPPS</w:t>
      </w:r>
      <w:r>
        <w:rPr>
          <w:rStyle w:val="Ancredenotedebasdepage"/>
          <w:sz w:val="20"/>
          <w:szCs w:val="20"/>
        </w:rPr>
        <w:footnoteReference w:id="11"/>
      </w:r>
      <w:r>
        <w:rPr>
          <w:sz w:val="24"/>
          <w:szCs w:val="24"/>
        </w:rPr>
        <w:t xml:space="preserve"> ainsi que par divers sites d’ARS</w:t>
      </w:r>
      <w:r>
        <w:rPr>
          <w:rStyle w:val="Ancredenotedebasdepage"/>
          <w:sz w:val="24"/>
          <w:szCs w:val="24"/>
          <w:vertAlign w:val="superscript"/>
        </w:rPr>
        <w:footnoteReference w:id="12"/>
      </w:r>
      <w:r>
        <w:rPr>
          <w:sz w:val="24"/>
          <w:szCs w:val="24"/>
        </w:rPr>
        <w:t>, qui n’hésitent pas dans leur présentation du passage d’ADELI au RPPS à préciser que de « </w:t>
      </w:r>
      <w:r>
        <w:rPr>
          <w:i/>
          <w:iCs/>
          <w:sz w:val="24"/>
          <w:szCs w:val="24"/>
        </w:rPr>
        <w:t>nouvelles professions</w:t>
      </w:r>
      <w:r>
        <w:rPr>
          <w:sz w:val="24"/>
          <w:szCs w:val="24"/>
        </w:rPr>
        <w:t> » dont celles d’« </w:t>
      </w:r>
      <w:r>
        <w:rPr>
          <w:i/>
          <w:iCs/>
          <w:sz w:val="24"/>
          <w:szCs w:val="24"/>
        </w:rPr>
        <w:t>ostéopathes et de psychothérapeutes</w:t>
      </w:r>
      <w:r>
        <w:rPr>
          <w:sz w:val="24"/>
          <w:szCs w:val="24"/>
        </w:rPr>
        <w:t> » ont rejoint ce dernier ! De la même façon l’Agence du Numérique en santé toute à la joie de la « Bascule des professionnels ADELI dans le RPPS »</w:t>
      </w:r>
      <w:r>
        <w:rPr>
          <w:rStyle w:val="Ancredenotedebasdepage"/>
          <w:sz w:val="24"/>
          <w:szCs w:val="24"/>
          <w:vertAlign w:val="superscript"/>
        </w:rPr>
        <w:footnoteReference w:id="13"/>
      </w:r>
      <w:r>
        <w:rPr>
          <w:sz w:val="24"/>
          <w:szCs w:val="24"/>
        </w:rPr>
        <w:t xml:space="preserve"> se réjouit de la Bascule du lot 4 de ces professionnels comprenant notamment « </w:t>
      </w:r>
      <w:r>
        <w:rPr>
          <w:i/>
          <w:iCs/>
          <w:sz w:val="24"/>
          <w:szCs w:val="24"/>
        </w:rPr>
        <w:t>les professions d’ostéopathe et de psychothérapeute</w:t>
      </w:r>
      <w:r>
        <w:rPr>
          <w:sz w:val="24"/>
          <w:szCs w:val="24"/>
        </w:rPr>
        <w:t> » !</w:t>
      </w:r>
    </w:p>
    <w:p>
      <w:pPr>
        <w:pStyle w:val="Normal"/>
        <w:ind w:firstLine="708"/>
        <w:jc w:val="both"/>
        <w:rPr>
          <w:sz w:val="24"/>
          <w:szCs w:val="24"/>
        </w:rPr>
      </w:pPr>
      <w:r>
        <w:rPr>
          <w:sz w:val="24"/>
          <w:szCs w:val="24"/>
        </w:rPr>
        <w:t>S’il est regrettable que ces qualifications juridiques et par la même la situation des personnes concernées soient décrites de manière erronée, il est consternant de constater qu’elles émanent d’organismes officiels liés au ministère de la santé lesquels ne semblent connaître que les professionnels de santé ; aussi, des personnes dont la profession est celle de psychologue amenées à un intervenir dans le système de santé sont en quelque sorte aspirées et fondues dans la masse de ces professionnels de santé. La conséquence pour la profession de psychologue est la perte de son identité et l’absence de reconnaissance de ses spécificités, lesquelles s’opèrent de manière insidieuse, par la proclamation que la profession de psychologue n’est pas une profession de santé tout en imposant aux psychologues collaborant avec les professionnels de santé qu’ils passent sous les fourches caudines de leurs exigences. Reste alors, en conclusion, à s’interroger sur le point de savoir quelles propositions faire pour que la profession de psychologue soit clairement identifiée comme autonome, à l’instar d’autres professions qui le sont également, telles que celle de notaire, d’avocat, d’expert-comptable, d’architecte.</w:t>
      </w:r>
    </w:p>
    <w:p>
      <w:pPr>
        <w:pStyle w:val="Normal"/>
        <w:ind w:firstLine="708"/>
        <w:jc w:val="both"/>
        <w:rPr>
          <w:sz w:val="24"/>
          <w:szCs w:val="24"/>
        </w:rPr>
      </w:pPr>
      <w:r>
        <w:rPr>
          <w:sz w:val="24"/>
          <w:szCs w:val="24"/>
        </w:rPr>
      </w:r>
    </w:p>
    <w:p>
      <w:pPr>
        <w:pStyle w:val="Normal"/>
        <w:ind w:firstLine="708"/>
        <w:jc w:val="both"/>
        <w:rPr>
          <w:sz w:val="24"/>
          <w:szCs w:val="24"/>
        </w:rPr>
      </w:pPr>
      <w:r>
        <w:rPr>
          <w:sz w:val="24"/>
          <w:szCs w:val="24"/>
        </w:rPr>
      </w:r>
    </w:p>
    <w:p>
      <w:pPr>
        <w:pStyle w:val="Normal"/>
        <w:ind w:firstLine="708"/>
        <w:jc w:val="both"/>
        <w:rPr>
          <w:sz w:val="24"/>
          <w:szCs w:val="24"/>
        </w:rPr>
      </w:pPr>
      <w:r>
        <w:rPr>
          <w:sz w:val="24"/>
          <w:szCs w:val="24"/>
        </w:rPr>
      </w:r>
    </w:p>
    <w:p>
      <w:pPr>
        <w:pStyle w:val="Normal"/>
        <w:ind w:firstLine="708"/>
        <w:jc w:val="both"/>
        <w:rPr>
          <w:sz w:val="24"/>
          <w:szCs w:val="24"/>
        </w:rPr>
      </w:pPr>
      <w:r>
        <w:rPr>
          <w:b/>
          <w:bCs/>
          <w:sz w:val="24"/>
          <w:szCs w:val="24"/>
        </w:rPr>
        <w:t>Conclusion : Quelles propositions faire pour permettre à la profession de psychologue d’être identifiée comme telle ? </w:t>
      </w:r>
    </w:p>
    <w:p>
      <w:pPr>
        <w:pStyle w:val="Normal"/>
        <w:ind w:firstLine="708"/>
        <w:jc w:val="both"/>
        <w:rPr>
          <w:sz w:val="24"/>
          <w:szCs w:val="24"/>
        </w:rPr>
      </w:pPr>
      <w:r>
        <w:rPr>
          <w:sz w:val="24"/>
          <w:szCs w:val="24"/>
        </w:rPr>
        <w:t>Le « statut » actuel de la profession de psychologue souffre de deux insuffisances : 1° l’absence de loi spécifique qui lui soit consacrée et 2° son enregistrement dans un système qui concerne d’autres professions que la sienne.</w:t>
      </w:r>
    </w:p>
    <w:p>
      <w:pPr>
        <w:pStyle w:val="Normal"/>
        <w:spacing w:lineRule="auto" w:line="240"/>
        <w:ind w:left="708" w:hanging="0"/>
        <w:jc w:val="both"/>
        <w:rPr>
          <w:sz w:val="24"/>
          <w:szCs w:val="24"/>
        </w:rPr>
      </w:pPr>
      <w:r>
        <w:rPr>
          <w:b/>
          <w:bCs/>
          <w:sz w:val="24"/>
          <w:szCs w:val="24"/>
        </w:rPr>
        <w:t>1° La nécessité pour remédier au déficit de reconnaissance de la profession de psychologue de l’adoption d’une loi qui lui soit propre</w:t>
      </w:r>
    </w:p>
    <w:p>
      <w:pPr>
        <w:pStyle w:val="Normal"/>
        <w:ind w:firstLine="708"/>
        <w:jc w:val="both"/>
        <w:rPr>
          <w:sz w:val="24"/>
          <w:szCs w:val="24"/>
        </w:rPr>
      </w:pPr>
      <w:r>
        <w:rPr>
          <w:sz w:val="24"/>
          <w:szCs w:val="24"/>
        </w:rPr>
        <w:t>Ce</w:t>
      </w:r>
      <w:r>
        <w:rPr>
          <w:b/>
          <w:bCs/>
          <w:sz w:val="24"/>
          <w:szCs w:val="24"/>
        </w:rPr>
        <w:t xml:space="preserve"> </w:t>
      </w:r>
      <w:r>
        <w:rPr>
          <w:sz w:val="24"/>
          <w:szCs w:val="24"/>
        </w:rPr>
        <w:t>déficit de reconnaissance est dû au fait que si la loi n°85-772 du 25 juillet 1985 définit bien les « Mesures relatives à la profession de psychologue</w:t>
      </w:r>
      <w:r>
        <w:rPr>
          <w:b/>
          <w:bCs/>
          <w:sz w:val="24"/>
          <w:szCs w:val="24"/>
        </w:rPr>
        <w:t xml:space="preserve"> </w:t>
      </w:r>
      <w:r>
        <w:rPr>
          <w:sz w:val="24"/>
          <w:szCs w:val="24"/>
        </w:rPr>
        <w:t>», celles-ci sont incluses</w:t>
      </w:r>
      <w:r>
        <w:rPr>
          <w:b/>
          <w:bCs/>
          <w:i/>
          <w:iCs/>
          <w:sz w:val="24"/>
          <w:szCs w:val="24"/>
        </w:rPr>
        <w:t> </w:t>
      </w:r>
      <w:r>
        <w:rPr>
          <w:sz w:val="24"/>
          <w:szCs w:val="24"/>
        </w:rPr>
        <w:t xml:space="preserve">dans une loi à l’intitulé vague, puisqu’elle est dénommée comme « portant diverses dispositions d’ordre social », si bien que cette loi ne permet pas de l’identifier comme étant la loi organisant la profession de psychologue. </w:t>
      </w:r>
    </w:p>
    <w:p>
      <w:pPr>
        <w:pStyle w:val="Normal"/>
        <w:ind w:firstLine="708"/>
        <w:jc w:val="both"/>
        <w:rPr>
          <w:sz w:val="24"/>
          <w:szCs w:val="24"/>
        </w:rPr>
      </w:pPr>
      <w:r>
        <w:rPr>
          <w:sz w:val="24"/>
          <w:szCs w:val="24"/>
        </w:rPr>
        <w:t xml:space="preserve">Du reste à ce sujet, le sénateur Jean-Pierre Sueur avait exprimé ses regrets que la reconnaissance du titre de psychologue soit intervenue par l’entremise d’un article inséré dans une « </w:t>
      </w:r>
      <w:r>
        <w:rPr>
          <w:i/>
          <w:iCs/>
          <w:sz w:val="24"/>
          <w:szCs w:val="24"/>
        </w:rPr>
        <w:t xml:space="preserve">voiture balai de l’action législative </w:t>
      </w:r>
      <w:r>
        <w:rPr>
          <w:sz w:val="24"/>
          <w:szCs w:val="24"/>
        </w:rPr>
        <w:t>»</w:t>
      </w:r>
      <w:r>
        <w:rPr>
          <w:rStyle w:val="Ancredenotedebasdepage"/>
          <w:sz w:val="24"/>
          <w:szCs w:val="24"/>
          <w:vertAlign w:val="superscript"/>
        </w:rPr>
        <w:footnoteReference w:id="14"/>
      </w:r>
      <w:r>
        <w:rPr>
          <w:sz w:val="24"/>
          <w:szCs w:val="24"/>
        </w:rPr>
        <w:t>. Or la « voiture balai » est un véhicule qui circule derrière les derniers compétiteurs. Le terme « balai » vient du fait que ce véhicule « récupère » les concurrents qui, n’avançant plus assez vite, se retrouvent hors délais ou abandonnent l’épreuve. L’expression qui s’est étendue au-delà du vocabulaire cycliste, est péjorative et entend exprimer l’idée qu’une loi portant diverses dispositions d’ordre social est un véhicule législatif qui permet de voter des règles qui, pour des raisons multiples, n’ont pu être adoptées dans des textes autonomes.</w:t>
      </w:r>
    </w:p>
    <w:p>
      <w:pPr>
        <w:pStyle w:val="Normal"/>
        <w:ind w:firstLine="708"/>
        <w:jc w:val="both"/>
        <w:rPr>
          <w:sz w:val="24"/>
          <w:szCs w:val="24"/>
        </w:rPr>
      </w:pPr>
      <w:r>
        <w:rPr>
          <w:sz w:val="24"/>
          <w:szCs w:val="24"/>
        </w:rPr>
        <w:t>En outre, cette loi ne comporte qu’un seul article, ce qui paraît très insuffisant comparé à d’autres professions régies par des lois comportant de nombreuses dispositions qui précisent les conditions de leur exercice. Ce qui manque donc à cette profession, c’est une loi qui lui soit propre et qui organise de manière explicite son exercice en tenant compte de sa diversité</w:t>
      </w:r>
      <w:r>
        <w:rPr>
          <w:b/>
          <w:bCs/>
          <w:i/>
          <w:iCs/>
          <w:sz w:val="24"/>
          <w:szCs w:val="24"/>
        </w:rPr>
        <w:t>.</w:t>
      </w:r>
    </w:p>
    <w:p>
      <w:pPr>
        <w:pStyle w:val="Normal"/>
        <w:ind w:firstLine="708"/>
        <w:jc w:val="both"/>
        <w:rPr>
          <w:sz w:val="24"/>
          <w:szCs w:val="24"/>
        </w:rPr>
      </w:pPr>
      <w:r>
        <w:rPr>
          <w:b/>
          <w:bCs/>
          <w:sz w:val="24"/>
          <w:szCs w:val="24"/>
        </w:rPr>
        <w:t xml:space="preserve">2° La nécessité de créer un système d’inscription propre aux psychologues </w:t>
      </w:r>
    </w:p>
    <w:p>
      <w:pPr>
        <w:pStyle w:val="Normal"/>
        <w:ind w:firstLine="708"/>
        <w:jc w:val="both"/>
        <w:rPr>
          <w:sz w:val="24"/>
          <w:szCs w:val="24"/>
        </w:rPr>
      </w:pPr>
      <w:r>
        <w:rPr>
          <w:sz w:val="24"/>
          <w:szCs w:val="24"/>
        </w:rPr>
        <w:t>Il est pour le moins stupéfiant de constater que la loi n° 2002-303 du 4 mars 2002 consacrée aux droits des personnes malades et à la qualité du système de santé ait pu imposer aux psychologues d’enregistrer leur titre dans le Répertoire ADELI alors que ce répertoire a été conçu pour les professionnels de santé, catégorie dont ils ne relèvent pas. Viendrait-t-il à l’esprit de quiconque de proposer que les avocats s’inscrivent chez les notaires ?</w:t>
      </w:r>
    </w:p>
    <w:p>
      <w:pPr>
        <w:pStyle w:val="Normal"/>
        <w:ind w:firstLine="708"/>
        <w:jc w:val="both"/>
        <w:rPr>
          <w:sz w:val="24"/>
          <w:szCs w:val="24"/>
        </w:rPr>
      </w:pPr>
      <w:r>
        <w:rPr>
          <w:sz w:val="24"/>
          <w:szCs w:val="24"/>
        </w:rPr>
        <w:t xml:space="preserve"> </w:t>
      </w:r>
      <w:r>
        <w:rPr>
          <w:sz w:val="24"/>
          <w:szCs w:val="24"/>
        </w:rPr>
        <w:t>L’acronyme ADELI signifiant « Automatisation des listes » avait le mérite de l’imprécision. En revanche, tel n’est plus le cas depuis le passage de ce dernier en 2009 à celui de RPSS pour « Répertoire Partagé des Professionnels</w:t>
      </w:r>
      <w:r>
        <w:rPr>
          <w:i/>
          <w:iCs/>
          <w:sz w:val="24"/>
          <w:szCs w:val="24"/>
        </w:rPr>
        <w:t> </w:t>
      </w:r>
      <w:r>
        <w:rPr>
          <w:sz w:val="24"/>
          <w:szCs w:val="24"/>
        </w:rPr>
        <w:t>de</w:t>
      </w:r>
      <w:r>
        <w:rPr>
          <w:i/>
          <w:iCs/>
          <w:sz w:val="24"/>
          <w:szCs w:val="24"/>
        </w:rPr>
        <w:t> </w:t>
      </w:r>
      <w:r>
        <w:rPr>
          <w:sz w:val="24"/>
          <w:szCs w:val="24"/>
        </w:rPr>
        <w:t>Santé » dont l’énoncé devrait logiquement écarter l’enregistrement de quelque psychologue que ce soit ! Toutefois, prenant en considération le fait que ce dernier n’est pas un professionnel de santé, cette dénomination a été rectifiée en 2017 pour celle de « Répertoire partagé des professionnels intervenant dans le système de santé ». Mais bien entendu, l’acronyme RPSS a été maintenu, ce qui contribue à maintenir la confusion.</w:t>
      </w:r>
    </w:p>
    <w:p>
      <w:pPr>
        <w:pStyle w:val="Normal"/>
        <w:ind w:firstLine="708"/>
        <w:jc w:val="both"/>
        <w:rPr>
          <w:sz w:val="24"/>
          <w:szCs w:val="24"/>
        </w:rPr>
      </w:pPr>
      <w:r>
        <w:rPr>
          <w:sz w:val="24"/>
          <w:szCs w:val="24"/>
        </w:rPr>
        <w:t>Aussi longtemps que la reconnaissance d’une personne comme psychologue dépendra d’un organisme tiers, ce qui rend les psychologues dépendants des conditions juridiques d’un système d’enregistrement conçu pour d’autres professions que la leur, en l’occurrence les professions de santé, la profession de psychologue verra son existence déniée. Aussi est-il impératif qu’elle se donne les moyens de son autonomie qui lui permette d’affirmer l’existence d’une communauté accueillant en son sein tous les psychologues, quelle que soit leur spécialité. Celle-ci nécessite de l’institutionnaliser par la création d’un organisme lui donnant une assise juridique propre, seule à même de lui assurer la maîtrise de son organisation. Cette voie lui permettrait enfin de regrouper l’ensemble des personnes relevant de cette profession, condition pour éviter le système actuel qui la conduit à une forme d’absorption par le système de santé d’autant plus néfaste qu’elle se fait de manière insidieuse, avec beaucoup d’hypocrisie. Elle permettrait à la profession de connaître également de manière certaine ses grands domaines d’exercice puisque c’est cet organisme auprès duquel les personnes souhaitant l’exercer s’inscriraient et qui aurait à vérifier que le candidat est bien titulaire des diplômes ou des qualifications nécessaires, mais aussi qu’il présente les garanties de moralité qu’exige la pratique de la profession. </w:t>
      </w:r>
    </w:p>
    <w:p>
      <w:pPr>
        <w:pStyle w:val="Normal"/>
        <w:jc w:val="both"/>
        <w:rPr>
          <w:sz w:val="24"/>
          <w:szCs w:val="24"/>
        </w:rPr>
      </w:pPr>
      <w:r>
        <w:rPr>
          <w:sz w:val="24"/>
          <w:szCs w:val="24"/>
        </w:rPr>
        <w:t> </w:t>
      </w:r>
    </w:p>
    <w:p>
      <w:pPr>
        <w:pStyle w:val="Normal"/>
        <w:jc w:val="both"/>
        <w:rPr>
          <w:sz w:val="24"/>
          <w:szCs w:val="24"/>
        </w:rPr>
      </w:pPr>
      <w:r>
        <w:rPr>
          <w:sz w:val="24"/>
          <w:szCs w:val="24"/>
        </w:rPr>
        <w:t> </w:t>
      </w:r>
    </w:p>
    <w:p>
      <w:pPr>
        <w:pStyle w:val="Normal"/>
        <w:jc w:val="both"/>
        <w:rPr>
          <w:sz w:val="24"/>
          <w:szCs w:val="24"/>
        </w:rPr>
      </w:pPr>
      <w:r>
        <w:rPr>
          <w:sz w:val="24"/>
          <w:szCs w:val="24"/>
        </w:rPr>
        <w:t>Dominique Thouvenin</w:t>
      </w:r>
    </w:p>
    <w:p>
      <w:pPr>
        <w:pStyle w:val="Normal"/>
        <w:jc w:val="both"/>
        <w:rPr>
          <w:sz w:val="24"/>
          <w:szCs w:val="24"/>
        </w:rPr>
      </w:pPr>
      <w:r>
        <w:rPr>
          <w:sz w:val="24"/>
          <w:szCs w:val="24"/>
        </w:rPr>
        <w:t>Professeure émérite de droit privé et de sciences criminelles</w:t>
      </w:r>
    </w:p>
    <w:p>
      <w:pPr>
        <w:pStyle w:val="Normal"/>
        <w:jc w:val="both"/>
        <w:rPr>
          <w:sz w:val="24"/>
          <w:szCs w:val="24"/>
        </w:rPr>
      </w:pPr>
      <w:r>
        <w:rPr>
          <w:sz w:val="24"/>
          <w:szCs w:val="24"/>
        </w:rPr>
        <w:t>Institut des sciences juridique et philosophique de la Sorbonne, UMR 8103, Université Paris 1</w:t>
      </w:r>
    </w:p>
    <w:p>
      <w:pPr>
        <w:pStyle w:val="Normal"/>
        <w:jc w:val="both"/>
        <w:rPr>
          <w:sz w:val="24"/>
          <w:szCs w:val="24"/>
        </w:rPr>
      </w:pPr>
      <w:r>
        <w:rPr>
          <w:sz w:val="24"/>
          <w:szCs w:val="24"/>
        </w:rPr>
        <w:t> </w:t>
      </w:r>
    </w:p>
    <w:p>
      <w:pPr>
        <w:pStyle w:val="Normal"/>
        <w:spacing w:before="0" w:after="160"/>
        <w:jc w:val="both"/>
        <w:rPr>
          <w:sz w:val="24"/>
          <w:szCs w:val="24"/>
        </w:rPr>
      </w:pPr>
      <w:r>
        <w:rPr>
          <w:sz w:val="24"/>
          <w:szCs w:val="24"/>
        </w:rPr>
        <w:t> </w:t>
      </w:r>
    </w:p>
    <w:sectPr>
      <w:footerReference w:type="default" r:id="rId3"/>
      <w:footnotePr>
        <w:numFmt w:val="decimal"/>
      </w:footnotePr>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0115383"/>
    </w:sdtPr>
    <w:sdtContent>
      <w:p>
        <w:pPr>
          <w:pStyle w:val="Pieddepage"/>
          <w:jc w:val="center"/>
          <w:rPr/>
        </w:pPr>
        <w:r>
          <w:rPr/>
          <w:fldChar w:fldCharType="begin"/>
        </w:r>
        <w:r>
          <w:rPr/>
          <w:instrText xml:space="preserve"> PAGE </w:instrText>
        </w:r>
        <w:r>
          <w:rPr/>
          <w:fldChar w:fldCharType="separate"/>
        </w:r>
        <w:r>
          <w:rPr/>
          <w:t>8</w:t>
        </w:r>
        <w:r>
          <w:rPr/>
          <w:fldChar w:fldCharType="end"/>
        </w:r>
      </w:p>
    </w:sdtContent>
  </w:sdt>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jc w:val="both"/>
        <w:rPr/>
      </w:pPr>
      <w:r>
        <w:rPr>
          <w:rStyle w:val="Caractresdenotedebasdepage"/>
        </w:rPr>
        <w:footnoteRef/>
      </w:r>
      <w:r>
        <w:rPr/>
        <w:t xml:space="preserve"> </w:t>
      </w:r>
      <w:r>
        <w:rPr/>
        <w:t>Cf. en ce sens, J. Emmanuelli et F. Schechter, Prise en charge cordonnée des troubles psychiques : état des lieux et conditions d’évolution, IGAS, n°2019-002R, oct. 2019, p. 41, note 132 : « </w:t>
      </w:r>
      <w:r>
        <w:rPr>
          <w:i/>
          <w:iCs/>
        </w:rPr>
        <w:t>Il s’agit d’une profession assimilée à la santé qui ne bénéficie pas du titre de profession de la santé mais dont les membres sont enregistrés depuis 2012 au répertoire ADELI qui les identifie par numéro d’exercice au niveau de chaque département</w:t>
      </w:r>
      <w:r>
        <w:rPr/>
        <w:t xml:space="preserve"> ».  </w:t>
      </w:r>
    </w:p>
  </w:footnote>
  <w:footnote w:id="3">
    <w:p>
      <w:pPr>
        <w:pStyle w:val="Notedebasdepage"/>
        <w:jc w:val="both"/>
        <w:rPr>
          <w:rStyle w:val="Caractresdenotedebasdepage"/>
        </w:rPr>
      </w:pPr>
      <w:r>
        <w:rPr>
          <w:rStyle w:val="Caractresdenotedebasdepage"/>
        </w:rPr>
        <w:footnoteRef/>
      </w:r>
      <w:r>
        <w:rPr>
          <w:rStyle w:val="Caractresdenotedebasdepage"/>
          <w:color w:val="000000"/>
        </w:rPr>
        <w:t xml:space="preserve"> </w:t>
      </w:r>
      <w:r>
        <w:rPr>
          <w:rStyle w:val="Caractresdenotedebasdepage"/>
          <w:color w:val="000000"/>
        </w:rPr>
        <w:t>Sans perdre de vue ceux des psychologues intervenant dans le cadre des missions organisées par le code de l’action sociale et des familles.</w:t>
      </w:r>
    </w:p>
  </w:footnote>
  <w:footnote w:id="4">
    <w:p>
      <w:pPr>
        <w:pStyle w:val="Normal"/>
        <w:spacing w:before="0" w:after="160"/>
        <w:jc w:val="both"/>
        <w:rPr>
          <w:sz w:val="20"/>
          <w:szCs w:val="20"/>
        </w:rPr>
      </w:pPr>
      <w:r>
        <w:rPr>
          <w:rStyle w:val="Caractresdenotedebasdepage"/>
        </w:rPr>
        <w:footnoteRef/>
      </w:r>
      <w:r>
        <w:rPr>
          <w:sz w:val="20"/>
          <w:szCs w:val="20"/>
        </w:rPr>
        <w:t xml:space="preserve"> </w:t>
      </w:r>
      <w:r>
        <w:rPr>
          <w:sz w:val="20"/>
          <w:szCs w:val="20"/>
        </w:rPr>
        <w:t>C’est le cas par exemple de la profession d’avocat, dont le décret n°91-1197 du 27 novembre 1991 modifié organisant la profession d’avocat (art. 102) prévoit que « </w:t>
      </w:r>
      <w:r>
        <w:rPr>
          <w:i/>
          <w:iCs/>
          <w:sz w:val="20"/>
          <w:szCs w:val="20"/>
        </w:rPr>
        <w:t>le conseil de l’ordre</w:t>
      </w:r>
      <w:r>
        <w:rPr>
          <w:sz w:val="20"/>
          <w:szCs w:val="20"/>
        </w:rPr>
        <w:t> </w:t>
      </w:r>
      <w:r>
        <w:rPr>
          <w:i/>
          <w:iCs/>
          <w:sz w:val="20"/>
          <w:szCs w:val="20"/>
        </w:rPr>
        <w:t>statue sur</w:t>
      </w:r>
      <w:r>
        <w:rPr>
          <w:b/>
          <w:bCs/>
          <w:i/>
          <w:iCs/>
          <w:color w:val="EE0000"/>
          <w:sz w:val="24"/>
          <w:szCs w:val="24"/>
        </w:rPr>
        <w:t xml:space="preserve"> </w:t>
      </w:r>
      <w:r>
        <w:rPr>
          <w:i/>
          <w:iCs/>
          <w:color w:val="000000" w:themeColor="text1"/>
          <w:sz w:val="20"/>
          <w:szCs w:val="20"/>
        </w:rPr>
        <w:t>la demande d’inscription dans les deux mois à compter de la réception de la demande</w:t>
      </w:r>
      <w:r>
        <w:rPr>
          <w:color w:val="000000" w:themeColor="text1"/>
          <w:sz w:val="20"/>
          <w:szCs w:val="20"/>
        </w:rPr>
        <w:t> »</w:t>
      </w:r>
      <w:r>
        <w:rPr>
          <w:sz w:val="20"/>
          <w:szCs w:val="20"/>
        </w:rPr>
        <w:t xml:space="preserve">. Il en est de même pour les architectes, aux termes de l’article 23 de la </w:t>
      </w:r>
      <w:r>
        <w:rPr>
          <w:color w:val="000000" w:themeColor="text1"/>
          <w:sz w:val="20"/>
          <w:szCs w:val="20"/>
        </w:rPr>
        <w:t>loi n° 77-2 du 3 janvier 1977 modifiée sur l'architecture qui prévoit que le conseil régional de l’ordre « </w:t>
      </w:r>
      <w:r>
        <w:rPr>
          <w:i/>
          <w:iCs/>
          <w:color w:val="000000" w:themeColor="text1"/>
          <w:sz w:val="20"/>
          <w:szCs w:val="20"/>
        </w:rPr>
        <w:t>procède à l’inscription des architectes après avoir vérifié qu’ils remplissent les conditions requises par la présente loi et ses textes d’application</w:t>
      </w:r>
      <w:r>
        <w:rPr>
          <w:color w:val="000000" w:themeColor="text1"/>
          <w:sz w:val="20"/>
          <w:szCs w:val="20"/>
        </w:rPr>
        <w:t> ».</w:t>
      </w:r>
    </w:p>
  </w:footnote>
  <w:footnote w:id="5">
    <w:p>
      <w:pPr>
        <w:pStyle w:val="Normal"/>
        <w:spacing w:lineRule="auto" w:line="240" w:before="0" w:after="160"/>
        <w:jc w:val="both"/>
        <w:rPr/>
      </w:pPr>
      <w:r>
        <w:rPr>
          <w:rStyle w:val="Caractresdenotedebasdepage"/>
        </w:rPr>
        <w:footnoteRef/>
      </w:r>
      <w:r>
        <w:rPr>
          <w:sz w:val="20"/>
          <w:szCs w:val="20"/>
        </w:rPr>
        <w:t xml:space="preserve"> </w:t>
      </w:r>
      <w:r>
        <w:rPr>
          <w:sz w:val="20"/>
          <w:szCs w:val="20"/>
        </w:rPr>
        <w:t>Arrêté du 23 septembre 2022 relatif à la mise en œuvre du « Répertoire partagé des professionnels intervenant dans le système de santé » (RPPS), modifié</w:t>
      </w:r>
      <w:r>
        <w:rPr/>
        <w:t xml:space="preserve"> </w:t>
      </w:r>
      <w:r>
        <w:rPr>
          <w:sz w:val="20"/>
          <w:szCs w:val="20"/>
        </w:rPr>
        <w:t>par l’arrêté du 13 février 2023.</w:t>
      </w:r>
    </w:p>
  </w:footnote>
  <w:footnote w:id="6">
    <w:p>
      <w:pPr>
        <w:pStyle w:val="Notedebasdepage"/>
        <w:rPr/>
      </w:pPr>
      <w:r>
        <w:rPr>
          <w:rStyle w:val="Caractresdenotedebasdepage"/>
        </w:rPr>
        <w:footnoteRef/>
      </w:r>
      <w:r>
        <w:rPr/>
        <w:t xml:space="preserve"> </w:t>
      </w:r>
      <w:r>
        <w:rPr/>
        <w:t>Leur liste est fixée par l’article 2 1° b) de l’arrêté 23 septembre 2022 précité.</w:t>
      </w:r>
    </w:p>
  </w:footnote>
  <w:footnote w:id="7">
    <w:p>
      <w:pPr>
        <w:pStyle w:val="Notedebasdepage"/>
        <w:jc w:val="both"/>
        <w:rPr/>
      </w:pPr>
      <w:r>
        <w:rPr>
          <w:rStyle w:val="Caractresdenotedebasdepage"/>
        </w:rPr>
        <w:footnoteRef/>
      </w:r>
      <w:r>
        <w:rPr/>
        <w:t xml:space="preserve"> </w:t>
      </w:r>
      <w:r>
        <w:rPr/>
        <w:t>Circulaire DHOS/P 2/DREES n° 2003-143 du 21 mars 2003 relative à l’enregistrement des diplômes des psychologues au niveau départemental.</w:t>
      </w:r>
    </w:p>
  </w:footnote>
  <w:footnote w:id="8">
    <w:p>
      <w:pPr>
        <w:pStyle w:val="Notedebasdepage"/>
        <w:jc w:val="both"/>
        <w:rPr/>
      </w:pPr>
      <w:r>
        <w:rPr>
          <w:rStyle w:val="Caractresdenotedebasdepage"/>
        </w:rPr>
        <w:footnoteRef/>
      </w:r>
      <w:r>
        <w:rPr/>
        <w:t xml:space="preserve"> </w:t>
      </w:r>
      <w:r>
        <w:rPr/>
        <w:t>Tel était le cas du document Cerfa n°12269*01 pour l’enregistrement des psychologues dans le répertoire ADELI qui prévoyait au titre des « spécialisations » les hypothèses de la « psychologie dans l’éducation nationale », de la « psychologie du développement », de la « « psychologie du travail et du développement ».</w:t>
      </w:r>
    </w:p>
  </w:footnote>
  <w:footnote w:id="9">
    <w:p>
      <w:pPr>
        <w:pStyle w:val="Normal"/>
        <w:spacing w:before="0" w:after="160"/>
        <w:jc w:val="both"/>
        <w:rPr/>
      </w:pPr>
      <w:r>
        <w:rPr>
          <w:rStyle w:val="Caractresdenotedebasdepage"/>
        </w:rPr>
        <w:footnoteRef/>
      </w:r>
      <w:r>
        <w:rPr>
          <w:sz w:val="20"/>
          <w:szCs w:val="20"/>
        </w:rPr>
        <w:t xml:space="preserve"> </w:t>
      </w:r>
      <w:r>
        <w:rPr>
          <w:sz w:val="20"/>
          <w:szCs w:val="20"/>
        </w:rPr>
        <w:t>Article 52 loi n° 2004-806 du 9 août 2004 relative à la politique de santé publique.</w:t>
      </w:r>
    </w:p>
  </w:footnote>
  <w:footnote w:id="10">
    <w:p>
      <w:pPr>
        <w:pStyle w:val="Notedebasdepage"/>
        <w:rPr/>
      </w:pPr>
      <w:r>
        <w:rPr>
          <w:rStyle w:val="Caractresdenotedebasdepage"/>
        </w:rPr>
        <w:footnoteRef/>
      </w:r>
      <w:r>
        <w:rPr/>
        <w:t xml:space="preserve"> </w:t>
      </w:r>
      <w:r>
        <w:rPr/>
        <w:t>Dans son article 52</w:t>
      </w:r>
      <w:r>
        <w:rPr>
          <w:sz w:val="24"/>
          <w:szCs w:val="24"/>
        </w:rPr>
        <w:t>.</w:t>
      </w:r>
    </w:p>
  </w:footnote>
  <w:footnote w:id="11">
    <w:p>
      <w:pPr>
        <w:pStyle w:val="Notedebasdepage"/>
        <w:jc w:val="both"/>
        <w:rPr/>
      </w:pPr>
      <w:r>
        <w:rPr>
          <w:rStyle w:val="Caractresdenotedebasdepage"/>
        </w:rPr>
        <w:footnoteRef/>
      </w:r>
      <w:r>
        <w:rPr/>
        <w:t xml:space="preserve">11 Art. 2 1°b) les citant comme </w:t>
      </w:r>
      <w:r>
        <w:rPr>
          <w:i/>
          <w:iCs/>
        </w:rPr>
        <w:t>« professionnels tenus de se faire enregistrer dans les conditions par les dispositions qui les régissent</w:t>
      </w:r>
      <w:r>
        <w:rPr/>
        <w:t> ».</w:t>
      </w:r>
    </w:p>
  </w:footnote>
  <w:footnote w:id="12">
    <w:p>
      <w:pPr>
        <w:pStyle w:val="Notedebasdepage"/>
        <w:jc w:val="both"/>
        <w:rPr>
          <w:rStyle w:val="Caractresdenotedebasdepage"/>
        </w:rPr>
      </w:pPr>
      <w:r>
        <w:rPr>
          <w:rStyle w:val="Caractresdenotedebasdepage"/>
        </w:rPr>
        <w:footnoteRef/>
      </w:r>
      <w:r>
        <w:rPr>
          <w:color w:val="000000"/>
        </w:rPr>
        <w:t xml:space="preserve"> </w:t>
      </w:r>
      <w:r>
        <w:rPr>
          <w:rStyle w:val="Caractresdenotedebasdepage"/>
          <w:color w:val="000000"/>
        </w:rPr>
        <w:t xml:space="preserve"> </w:t>
      </w:r>
      <w:r>
        <w:rPr>
          <w:rStyle w:val="Caractresdenotedebasdepage"/>
          <w:color w:val="000000"/>
        </w:rPr>
        <w:t xml:space="preserve">Par exemple celui de Bretagne, </w:t>
      </w:r>
      <w:hyperlink r:id="rId1" w:tgtFrame="https://www.bretagne.ars.sante.fr/repertoire-partage-des-professionnels-intervenant-dans-le-systeme-de-sante-rpps">
        <w:r>
          <w:rPr>
            <w:rStyle w:val="LienInternet"/>
            <w:color w:val="0563C1"/>
          </w:rPr>
          <w:t>https://www.bretagne.ars.sante.fr/repertoire-partage-des-professionnels-intervenant-dans-le-systeme-de-sante-rpps</w:t>
        </w:r>
      </w:hyperlink>
      <w:r>
        <w:rPr>
          <w:rStyle w:val="Caractresdenotedebasdepage"/>
          <w:color w:val="000000"/>
          <w:sz w:val="28"/>
          <w:szCs w:val="28"/>
        </w:rPr>
        <w:t> </w:t>
      </w:r>
    </w:p>
  </w:footnote>
  <w:footnote w:id="13">
    <w:p>
      <w:pPr>
        <w:pStyle w:val="Notedebasdepage"/>
        <w:jc w:val="both"/>
        <w:rPr>
          <w:rStyle w:val="Caractresdenotedebasdepage"/>
        </w:rPr>
      </w:pPr>
      <w:r>
        <w:rPr>
          <w:rStyle w:val="Caractresdenotedebasdepage"/>
        </w:rPr>
        <w:footnoteRef/>
      </w:r>
      <w:r>
        <w:rPr>
          <w:rStyle w:val="Caractresdenotedebasdepage"/>
          <w:color w:val="000000"/>
          <w:sz w:val="22"/>
          <w:szCs w:val="22"/>
        </w:rPr>
        <w:t> </w:t>
      </w:r>
      <w:hyperlink r:id="rId2" w:tgtFrame="https://esante.gouv.fr/offres-services/annuaire-sante/bascule-des-professionnels-adeli-dans-le-rpps">
        <w:r>
          <w:rPr>
            <w:rStyle w:val="LienInternet"/>
            <w:color w:val="0563C1"/>
          </w:rPr>
          <w:t>https://esante.gouv.fr/offres-services/annuaire-sante/bascule-des-professionnels-adeli-dans-le-rpps</w:t>
        </w:r>
      </w:hyperlink>
      <w:r>
        <w:rPr>
          <w:rStyle w:val="Caractresdenotedebasdepage"/>
          <w:color w:val="000000"/>
        </w:rPr>
        <w:t> </w:t>
      </w:r>
    </w:p>
  </w:footnote>
  <w:footnote w:id="14">
    <w:p>
      <w:pPr>
        <w:pStyle w:val="Notedebasdepage"/>
        <w:jc w:val="both"/>
        <w:rPr>
          <w:rStyle w:val="Caractresdenotedebasdepage"/>
        </w:rPr>
      </w:pPr>
      <w:r>
        <w:rPr>
          <w:rStyle w:val="Caractresdenotedebasdepage"/>
        </w:rPr>
        <w:footnoteRef/>
      </w:r>
      <w:r>
        <w:rPr>
          <w:rStyle w:val="Caractresdenotedebasdepage"/>
        </w:rPr>
        <w:t xml:space="preserve"> </w:t>
      </w:r>
      <w:r>
        <w:rPr>
          <w:rStyle w:val="Caractresdenotedebasdepage"/>
          <w:color w:val="000000"/>
        </w:rPr>
        <w:t xml:space="preserve">J-P Sueur, cité par Y. Durmarque, </w:t>
      </w:r>
      <w:r>
        <w:rPr>
          <w:rStyle w:val="Caractresdenotedebasdepage"/>
          <w:i/>
          <w:iCs/>
          <w:color w:val="000000"/>
        </w:rPr>
        <w:t>Les psychologues, un statut juridique à la croisée des chemins</w:t>
      </w:r>
      <w:r>
        <w:rPr>
          <w:rStyle w:val="Caractresdenotedebasdepage"/>
          <w:color w:val="000000"/>
        </w:rPr>
        <w:t>, Editions TEC &amp; Doc 2001, p. 31.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22de"/>
    <w:pPr>
      <w:widowControl/>
      <w:bidi w:val="0"/>
      <w:spacing w:lineRule="auto" w:line="259" w:before="0" w:after="160"/>
      <w:jc w:val="left"/>
    </w:pPr>
    <w:rPr>
      <w:rFonts w:ascii="Times New Roman" w:hAnsi="Times New Roman" w:eastAsia="Calibri" w:cs="Times New Roman" w:eastAsia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fb775f"/>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fb775f"/>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fb775f"/>
    <w:pPr>
      <w:keepNext w:val="true"/>
      <w:keepLines/>
      <w:spacing w:before="160" w:after="80"/>
      <w:outlineLvl w:val="2"/>
    </w:pPr>
    <w:rPr>
      <w:rFonts w:ascii="Calibri" w:hAnsi="Calibri" w:eastAsia="" w:cs="" w:asciiTheme="minorHAnsi" w:cstheme="majorBidi" w:eastAsiaTheme="majorEastAsia" w:hAnsiTheme="minorHAnsi"/>
      <w:color w:val="2F5496" w:themeColor="accent1" w:themeShade="bf"/>
      <w:sz w:val="28"/>
      <w:szCs w:val="28"/>
    </w:rPr>
  </w:style>
  <w:style w:type="paragraph" w:styleId="Titre4">
    <w:name w:val="Heading 4"/>
    <w:basedOn w:val="Normal"/>
    <w:next w:val="Normal"/>
    <w:link w:val="Titre4Car"/>
    <w:uiPriority w:val="9"/>
    <w:semiHidden/>
    <w:unhideWhenUsed/>
    <w:qFormat/>
    <w:rsid w:val="00fb775f"/>
    <w:pPr>
      <w:keepNext w:val="true"/>
      <w:keepLines/>
      <w:spacing w:before="80" w:after="40"/>
      <w:outlineLvl w:val="3"/>
    </w:pPr>
    <w:rPr>
      <w:rFonts w:ascii="Calibri" w:hAnsi="Calibri" w:eastAsia="" w:cs="" w:asciiTheme="minorHAnsi" w:cstheme="majorBidi" w:eastAsiaTheme="majorEastAsia" w:hAnsiTheme="minorHAnsi"/>
      <w:i/>
      <w:iCs/>
      <w:color w:val="2F5496" w:themeColor="accent1" w:themeShade="bf"/>
    </w:rPr>
  </w:style>
  <w:style w:type="paragraph" w:styleId="Titre5">
    <w:name w:val="Heading 5"/>
    <w:basedOn w:val="Normal"/>
    <w:next w:val="Normal"/>
    <w:link w:val="Titre5Car"/>
    <w:uiPriority w:val="9"/>
    <w:semiHidden/>
    <w:unhideWhenUsed/>
    <w:qFormat/>
    <w:rsid w:val="00fb775f"/>
    <w:pPr>
      <w:keepNext w:val="true"/>
      <w:keepLines/>
      <w:spacing w:before="80" w:after="40"/>
      <w:outlineLvl w:val="4"/>
    </w:pPr>
    <w:rPr>
      <w:rFonts w:ascii="Calibri" w:hAnsi="Calibri" w:eastAsia="" w:cs="" w:asciiTheme="minorHAnsi" w:cstheme="majorBidi" w:eastAsiaTheme="majorEastAsia" w:hAnsiTheme="minorHAnsi"/>
      <w:color w:val="2F5496" w:themeColor="accent1" w:themeShade="bf"/>
    </w:rPr>
  </w:style>
  <w:style w:type="paragraph" w:styleId="Titre6">
    <w:name w:val="Heading 6"/>
    <w:basedOn w:val="Normal"/>
    <w:next w:val="Normal"/>
    <w:link w:val="Titre6Car"/>
    <w:uiPriority w:val="9"/>
    <w:semiHidden/>
    <w:unhideWhenUsed/>
    <w:qFormat/>
    <w:rsid w:val="00fb775f"/>
    <w:pPr>
      <w:keepNext w:val="true"/>
      <w:keepLines/>
      <w:spacing w:before="40" w:after="0"/>
      <w:outlineLvl w:val="5"/>
    </w:pPr>
    <w:rPr>
      <w:rFonts w:ascii="Calibri" w:hAnsi="Calibri" w:eastAsia="" w:cs="" w:asciiTheme="minorHAnsi" w:cstheme="majorBidi" w:eastAsiaTheme="majorEastAsia" w:hAnsiTheme="minorHAnsi"/>
      <w:i/>
      <w:iCs/>
      <w:color w:val="595959" w:themeColor="text1" w:themeTint="a6"/>
    </w:rPr>
  </w:style>
  <w:style w:type="paragraph" w:styleId="Titre7">
    <w:name w:val="Heading 7"/>
    <w:basedOn w:val="Normal"/>
    <w:next w:val="Normal"/>
    <w:link w:val="Titre7Car"/>
    <w:uiPriority w:val="9"/>
    <w:semiHidden/>
    <w:unhideWhenUsed/>
    <w:qFormat/>
    <w:rsid w:val="00fb775f"/>
    <w:pPr>
      <w:keepNext w:val="true"/>
      <w:keepLines/>
      <w:spacing w:before="40" w:after="0"/>
      <w:outlineLvl w:val="6"/>
    </w:pPr>
    <w:rPr>
      <w:rFonts w:ascii="Calibri" w:hAnsi="Calibri" w:eastAsia="" w:cs="" w:asciiTheme="minorHAnsi" w:cstheme="majorBidi" w:eastAsiaTheme="majorEastAsia" w:hAnsiTheme="minorHAnsi"/>
      <w:color w:val="595959" w:themeColor="text1" w:themeTint="a6"/>
    </w:rPr>
  </w:style>
  <w:style w:type="paragraph" w:styleId="Titre8">
    <w:name w:val="Heading 8"/>
    <w:basedOn w:val="Normal"/>
    <w:next w:val="Normal"/>
    <w:link w:val="Titre8Car"/>
    <w:uiPriority w:val="9"/>
    <w:semiHidden/>
    <w:unhideWhenUsed/>
    <w:qFormat/>
    <w:rsid w:val="00fb775f"/>
    <w:pPr>
      <w:keepNext w:val="true"/>
      <w:keepLines/>
      <w:spacing w:before="0" w:after="0"/>
      <w:outlineLvl w:val="7"/>
    </w:pPr>
    <w:rPr>
      <w:rFonts w:ascii="Calibri" w:hAnsi="Calibri" w:eastAsia="" w:cs="" w:asciiTheme="minorHAnsi" w:cstheme="majorBidi" w:eastAsiaTheme="majorEastAsia" w:hAnsiTheme="minorHAnsi"/>
      <w:i/>
      <w:iCs/>
      <w:color w:val="272727" w:themeColor="text1" w:themeTint="d8"/>
    </w:rPr>
  </w:style>
  <w:style w:type="paragraph" w:styleId="Titre9">
    <w:name w:val="Heading 9"/>
    <w:basedOn w:val="Normal"/>
    <w:next w:val="Normal"/>
    <w:link w:val="Titre9Car"/>
    <w:uiPriority w:val="9"/>
    <w:semiHidden/>
    <w:unhideWhenUsed/>
    <w:qFormat/>
    <w:rsid w:val="00fb775f"/>
    <w:pPr>
      <w:keepNext w:val="true"/>
      <w:keepLines/>
      <w:spacing w:before="0" w:after="0"/>
      <w:outlineLvl w:val="8"/>
    </w:pPr>
    <w:rPr>
      <w:rFonts w:ascii="Calibri" w:hAnsi="Calibri"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fb775f"/>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uiPriority w:val="9"/>
    <w:semiHidden/>
    <w:qFormat/>
    <w:rsid w:val="00fb775f"/>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uiPriority w:val="9"/>
    <w:semiHidden/>
    <w:qFormat/>
    <w:rsid w:val="00fb775f"/>
    <w:rPr>
      <w:rFonts w:ascii="Calibri" w:hAnsi="Calibri" w:eastAsia="" w:cs="" w:asciiTheme="minorHAnsi" w:cstheme="majorBidi" w:eastAsiaTheme="majorEastAsia" w:hAnsiTheme="minorHAnsi"/>
      <w:color w:val="2F5496" w:themeColor="accent1" w:themeShade="bf"/>
      <w:sz w:val="28"/>
      <w:szCs w:val="28"/>
    </w:rPr>
  </w:style>
  <w:style w:type="character" w:styleId="Titre4Car" w:customStyle="1">
    <w:name w:val="Titre 4 Car"/>
    <w:basedOn w:val="DefaultParagraphFont"/>
    <w:uiPriority w:val="9"/>
    <w:semiHidden/>
    <w:qFormat/>
    <w:rsid w:val="00fb775f"/>
    <w:rPr>
      <w:rFonts w:ascii="Calibri" w:hAnsi="Calibri" w:eastAsia="" w:cs="" w:asciiTheme="minorHAnsi" w:cstheme="majorBidi" w:eastAsiaTheme="majorEastAsia" w:hAnsiTheme="minorHAnsi"/>
      <w:i/>
      <w:iCs/>
      <w:color w:val="2F5496" w:themeColor="accent1" w:themeShade="bf"/>
    </w:rPr>
  </w:style>
  <w:style w:type="character" w:styleId="Titre5Car" w:customStyle="1">
    <w:name w:val="Titre 5 Car"/>
    <w:basedOn w:val="DefaultParagraphFont"/>
    <w:uiPriority w:val="9"/>
    <w:semiHidden/>
    <w:qFormat/>
    <w:rsid w:val="00fb775f"/>
    <w:rPr>
      <w:rFonts w:ascii="Calibri" w:hAnsi="Calibri" w:eastAsia="" w:cs="" w:asciiTheme="minorHAnsi" w:cstheme="majorBidi" w:eastAsiaTheme="majorEastAsia" w:hAnsiTheme="minorHAnsi"/>
      <w:color w:val="2F5496" w:themeColor="accent1" w:themeShade="bf"/>
    </w:rPr>
  </w:style>
  <w:style w:type="character" w:styleId="Titre6Car" w:customStyle="1">
    <w:name w:val="Titre 6 Car"/>
    <w:basedOn w:val="DefaultParagraphFont"/>
    <w:uiPriority w:val="9"/>
    <w:semiHidden/>
    <w:qFormat/>
    <w:rsid w:val="00fb775f"/>
    <w:rPr>
      <w:rFonts w:ascii="Calibri" w:hAnsi="Calibri" w:eastAsia="" w:cs="" w:asciiTheme="minorHAnsi" w:cstheme="majorBidi" w:eastAsiaTheme="majorEastAsia" w:hAnsiTheme="minorHAnsi"/>
      <w:i/>
      <w:iCs/>
      <w:color w:val="595959" w:themeColor="text1" w:themeTint="a6"/>
    </w:rPr>
  </w:style>
  <w:style w:type="character" w:styleId="Titre7Car" w:customStyle="1">
    <w:name w:val="Titre 7 Car"/>
    <w:basedOn w:val="DefaultParagraphFont"/>
    <w:uiPriority w:val="9"/>
    <w:semiHidden/>
    <w:qFormat/>
    <w:rsid w:val="00fb775f"/>
    <w:rPr>
      <w:rFonts w:ascii="Calibri" w:hAnsi="Calibri" w:eastAsia="" w:cs="" w:asciiTheme="minorHAnsi" w:cstheme="majorBidi" w:eastAsiaTheme="majorEastAsia" w:hAnsiTheme="minorHAnsi"/>
      <w:color w:val="595959" w:themeColor="text1" w:themeTint="a6"/>
    </w:rPr>
  </w:style>
  <w:style w:type="character" w:styleId="Titre8Car" w:customStyle="1">
    <w:name w:val="Titre 8 Car"/>
    <w:basedOn w:val="DefaultParagraphFont"/>
    <w:uiPriority w:val="9"/>
    <w:semiHidden/>
    <w:qFormat/>
    <w:rsid w:val="00fb775f"/>
    <w:rPr>
      <w:rFonts w:ascii="Calibri" w:hAnsi="Calibri" w:eastAsia="" w:cs="" w:asciiTheme="minorHAnsi" w:cstheme="majorBidi" w:eastAsiaTheme="majorEastAsia" w:hAnsiTheme="minorHAnsi"/>
      <w:i/>
      <w:iCs/>
      <w:color w:val="272727" w:themeColor="text1" w:themeTint="d8"/>
    </w:rPr>
  </w:style>
  <w:style w:type="character" w:styleId="Titre9Car" w:customStyle="1">
    <w:name w:val="Titre 9 Car"/>
    <w:basedOn w:val="DefaultParagraphFont"/>
    <w:uiPriority w:val="9"/>
    <w:semiHidden/>
    <w:qFormat/>
    <w:rsid w:val="00fb775f"/>
    <w:rPr>
      <w:rFonts w:ascii="Calibri" w:hAnsi="Calibri" w:eastAsia="" w:cs="" w:asciiTheme="minorHAnsi" w:cstheme="majorBidi" w:eastAsiaTheme="majorEastAsia" w:hAnsiTheme="minorHAnsi"/>
      <w:color w:val="272727" w:themeColor="text1" w:themeTint="d8"/>
    </w:rPr>
  </w:style>
  <w:style w:type="character" w:styleId="TitreCar" w:customStyle="1">
    <w:name w:val="Titre Car"/>
    <w:basedOn w:val="DefaultParagraphFont"/>
    <w:uiPriority w:val="10"/>
    <w:qFormat/>
    <w:rsid w:val="00fb775f"/>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fb775f"/>
    <w:rPr>
      <w:rFonts w:ascii="Calibri" w:hAnsi="Calibri" w:eastAsia="" w:cs="" w:asciiTheme="minorHAnsi" w:cstheme="majorBidi" w:eastAsiaTheme="majorEastAsia" w:hAnsiTheme="minorHAnsi"/>
      <w:color w:val="595959" w:themeColor="text1" w:themeTint="a6"/>
      <w:spacing w:val="15"/>
      <w:sz w:val="28"/>
      <w:szCs w:val="28"/>
    </w:rPr>
  </w:style>
  <w:style w:type="character" w:styleId="CitationCar" w:customStyle="1">
    <w:name w:val="Citation Car"/>
    <w:basedOn w:val="DefaultParagraphFont"/>
    <w:link w:val="Quote"/>
    <w:uiPriority w:val="29"/>
    <w:qFormat/>
    <w:rsid w:val="00fb775f"/>
    <w:rPr>
      <w:i/>
      <w:iCs/>
      <w:color w:val="404040" w:themeColor="text1" w:themeTint="bf"/>
    </w:rPr>
  </w:style>
  <w:style w:type="character" w:styleId="IntenseEmphasis">
    <w:name w:val="Intense Emphasis"/>
    <w:basedOn w:val="DefaultParagraphFont"/>
    <w:uiPriority w:val="21"/>
    <w:qFormat/>
    <w:rsid w:val="00fb775f"/>
    <w:rPr>
      <w:i/>
      <w:iCs/>
      <w:color w:val="2F5496" w:themeColor="accent1" w:themeShade="bf"/>
    </w:rPr>
  </w:style>
  <w:style w:type="character" w:styleId="CitationintenseCar" w:customStyle="1">
    <w:name w:val="Citation intense Car"/>
    <w:basedOn w:val="DefaultParagraphFont"/>
    <w:link w:val="IntenseQuote"/>
    <w:uiPriority w:val="30"/>
    <w:qFormat/>
    <w:rsid w:val="00fb775f"/>
    <w:rPr>
      <w:i/>
      <w:iCs/>
      <w:color w:val="2F5496" w:themeColor="accent1" w:themeShade="bf"/>
    </w:rPr>
  </w:style>
  <w:style w:type="character" w:styleId="IntenseReference">
    <w:name w:val="Intense Reference"/>
    <w:basedOn w:val="DefaultParagraphFont"/>
    <w:uiPriority w:val="32"/>
    <w:qFormat/>
    <w:rsid w:val="00fb775f"/>
    <w:rPr>
      <w:b/>
      <w:bCs/>
      <w:smallCaps/>
      <w:color w:val="2F5496" w:themeColor="accent1" w:themeShade="bf"/>
      <w:spacing w:val="5"/>
    </w:rPr>
  </w:style>
  <w:style w:type="character" w:styleId="Caractresdenotedebasdepage">
    <w:name w:val="Caractères de note de bas de page"/>
    <w:basedOn w:val="DefaultParagraphFont"/>
    <w:uiPriority w:val="99"/>
    <w:semiHidden/>
    <w:unhideWhenUsed/>
    <w:qFormat/>
    <w:rsid w:val="005022de"/>
    <w:rPr/>
  </w:style>
  <w:style w:type="character" w:styleId="NotedebasdepageCar" w:customStyle="1">
    <w:name w:val="Note de bas de page Car"/>
    <w:basedOn w:val="DefaultParagraphFont"/>
    <w:uiPriority w:val="99"/>
    <w:semiHidden/>
    <w:qFormat/>
    <w:rsid w:val="00ac60b6"/>
    <w:rPr>
      <w:sz w:val="20"/>
      <w:szCs w:val="20"/>
    </w:rPr>
  </w:style>
  <w:style w:type="character" w:styleId="LienInternet">
    <w:name w:val="Lien Internet"/>
    <w:basedOn w:val="DefaultParagraphFont"/>
    <w:uiPriority w:val="99"/>
    <w:unhideWhenUsed/>
    <w:rsid w:val="00f05c6a"/>
    <w:rPr>
      <w:color w:val="0563C1" w:themeColor="hyperlink"/>
      <w:u w:val="single"/>
    </w:rPr>
  </w:style>
  <w:style w:type="character" w:styleId="EntteCar" w:customStyle="1">
    <w:name w:val="En-tête Car"/>
    <w:basedOn w:val="DefaultParagraphFont"/>
    <w:uiPriority w:val="99"/>
    <w:qFormat/>
    <w:rsid w:val="00cc0e20"/>
    <w:rPr/>
  </w:style>
  <w:style w:type="character" w:styleId="PieddepageCar" w:customStyle="1">
    <w:name w:val="Pied de page Car"/>
    <w:basedOn w:val="DefaultParagraphFont"/>
    <w:uiPriority w:val="99"/>
    <w:qFormat/>
    <w:rsid w:val="00cc0e20"/>
    <w:rPr/>
  </w:style>
  <w:style w:type="character" w:styleId="UnresolvedMention">
    <w:name w:val="Unresolved Mention"/>
    <w:basedOn w:val="DefaultParagraphFont"/>
    <w:uiPriority w:val="99"/>
    <w:semiHidden/>
    <w:unhideWhenUsed/>
    <w:qFormat/>
    <w:rsid w:val="00892ae4"/>
    <w:rPr>
      <w:color w:val="605E5C"/>
      <w:shd w:fill="E1DFDD" w:val="clear"/>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Normal"/>
    <w:next w:val="Normal"/>
    <w:link w:val="TitreCar"/>
    <w:uiPriority w:val="10"/>
    <w:qFormat/>
    <w:rsid w:val="00fb775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fb775f"/>
    <w:pPr/>
    <w:rPr>
      <w:rFonts w:ascii="Calibri" w:hAnsi="Calibri"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CitationCar"/>
    <w:uiPriority w:val="29"/>
    <w:qFormat/>
    <w:rsid w:val="00fb775f"/>
    <w:pPr>
      <w:spacing w:before="160" w:after="160"/>
      <w:jc w:val="center"/>
    </w:pPr>
    <w:rPr>
      <w:i/>
      <w:iCs/>
      <w:color w:val="404040" w:themeColor="text1" w:themeTint="bf"/>
    </w:rPr>
  </w:style>
  <w:style w:type="paragraph" w:styleId="ListParagraph">
    <w:name w:val="List Paragraph"/>
    <w:basedOn w:val="Normal"/>
    <w:uiPriority w:val="34"/>
    <w:qFormat/>
    <w:rsid w:val="00fb775f"/>
    <w:pPr>
      <w:spacing w:before="0" w:after="160"/>
      <w:ind w:left="720" w:hanging="0"/>
      <w:contextualSpacing/>
    </w:pPr>
    <w:rPr/>
  </w:style>
  <w:style w:type="paragraph" w:styleId="IntenseQuote">
    <w:name w:val="Intense Quote"/>
    <w:basedOn w:val="Normal"/>
    <w:next w:val="Normal"/>
    <w:link w:val="CitationintenseCar"/>
    <w:uiPriority w:val="30"/>
    <w:qFormat/>
    <w:rsid w:val="00fb775f"/>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tedebasdepage">
    <w:name w:val="Footnote Text"/>
    <w:basedOn w:val="Normal"/>
    <w:link w:val="NotedebasdepageCar"/>
    <w:uiPriority w:val="99"/>
    <w:semiHidden/>
    <w:unhideWhenUsed/>
    <w:rsid w:val="00ac60b6"/>
    <w:pPr>
      <w:spacing w:lineRule="auto" w:line="240" w:before="0" w:after="0"/>
    </w:pPr>
    <w:rPr>
      <w:sz w:val="20"/>
      <w:szCs w:val="20"/>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cc0e20"/>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c0e20"/>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id/LEGITEXT000006072665/"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bretagne.ars.sante.fr/repertoire-partage-des-professionnels-intervenant-dans-le-systeme-de-sante-rpps" TargetMode="External"/><Relationship Id="rId2" Type="http://schemas.openxmlformats.org/officeDocument/2006/relationships/hyperlink" Target="https://esante.gouv.fr/offres-services/annuaire-sante/bascule-des-professionnels-adeli-dans-le-rpps"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39C0-7834-47A5-B3E3-0477A991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4</Pages>
  <Words>4056</Words>
  <Characters>22016</Characters>
  <CharactersWithSpaces>26048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2025-12-13T17:34:00Z</dcterms:created>
  <dc:creator>Dominique Thouvenin</dc:creator>
  <dc:description/>
  <dc:language>fr-FR</dc:language>
  <cp:lastModifiedBy>Dominique Thouvenin</cp:lastModifiedBy>
  <cp:lastPrinted>2025-12-13T17:44:00Z</cp:lastPrinted>
  <dcterms:modified xsi:type="dcterms:W3CDTF">2026-02-16T13:18:00Z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